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1A8" w:rsidRPr="000E43FA" w:rsidRDefault="00C131A8" w:rsidP="00C131A8">
      <w:pPr>
        <w:widowControl w:val="0"/>
        <w:ind w:left="5103"/>
      </w:pPr>
      <w:r w:rsidRPr="000E43FA">
        <w:t>УТВЕРЖДАЮ:</w:t>
      </w:r>
    </w:p>
    <w:p w:rsidR="00C131A8" w:rsidRPr="000E43FA" w:rsidRDefault="00C131A8" w:rsidP="00C131A8">
      <w:pPr>
        <w:widowControl w:val="0"/>
        <w:ind w:left="5103"/>
      </w:pPr>
    </w:p>
    <w:p w:rsidR="00C131A8" w:rsidRPr="00BB4370" w:rsidRDefault="00C131A8" w:rsidP="00C131A8">
      <w:pPr>
        <w:widowControl w:val="0"/>
        <w:ind w:left="4820"/>
        <w:rPr>
          <w:sz w:val="26"/>
          <w:szCs w:val="26"/>
        </w:rPr>
      </w:pPr>
      <w:r>
        <w:rPr>
          <w:sz w:val="26"/>
          <w:szCs w:val="26"/>
        </w:rPr>
        <w:t>З</w:t>
      </w:r>
      <w:r w:rsidRPr="000E43FA">
        <w:rPr>
          <w:sz w:val="26"/>
          <w:szCs w:val="26"/>
        </w:rPr>
        <w:t xml:space="preserve">аместитель </w:t>
      </w:r>
      <w:r>
        <w:rPr>
          <w:sz w:val="26"/>
          <w:szCs w:val="26"/>
        </w:rPr>
        <w:t xml:space="preserve">генерального </w:t>
      </w:r>
      <w:r w:rsidRPr="000E43FA">
        <w:rPr>
          <w:sz w:val="26"/>
          <w:szCs w:val="26"/>
        </w:rPr>
        <w:t xml:space="preserve">директора </w:t>
      </w:r>
      <w:r>
        <w:rPr>
          <w:sz w:val="26"/>
          <w:szCs w:val="26"/>
        </w:rPr>
        <w:t xml:space="preserve">по реализации и развитию услуг </w:t>
      </w:r>
      <w:r w:rsidRPr="00BB4370">
        <w:rPr>
          <w:sz w:val="26"/>
          <w:szCs w:val="26"/>
        </w:rPr>
        <w:t>ПАО «МРСК Центра» - управляющей организации</w:t>
      </w:r>
    </w:p>
    <w:p w:rsidR="00C131A8" w:rsidRDefault="00C131A8" w:rsidP="00C131A8">
      <w:pPr>
        <w:widowControl w:val="0"/>
        <w:ind w:left="4820"/>
        <w:rPr>
          <w:sz w:val="26"/>
          <w:szCs w:val="26"/>
        </w:rPr>
      </w:pPr>
      <w:r w:rsidRPr="00BB4370">
        <w:rPr>
          <w:sz w:val="26"/>
          <w:szCs w:val="26"/>
        </w:rPr>
        <w:t>ПАО «МРСК Центра и Приволжья»</w:t>
      </w:r>
      <w:r w:rsidRPr="00BB4370">
        <w:rPr>
          <w:sz w:val="26"/>
          <w:szCs w:val="26"/>
        </w:rPr>
        <w:tab/>
      </w:r>
    </w:p>
    <w:p w:rsidR="00C131A8" w:rsidRPr="000E43FA" w:rsidRDefault="00C131A8" w:rsidP="00C131A8">
      <w:pPr>
        <w:widowControl w:val="0"/>
        <w:ind w:left="4820"/>
        <w:rPr>
          <w:sz w:val="26"/>
          <w:szCs w:val="26"/>
        </w:rPr>
      </w:pPr>
    </w:p>
    <w:p w:rsidR="00C131A8" w:rsidRPr="000E43FA" w:rsidRDefault="00C131A8" w:rsidP="00C131A8">
      <w:pPr>
        <w:widowControl w:val="0"/>
        <w:ind w:left="4820"/>
        <w:rPr>
          <w:sz w:val="26"/>
          <w:szCs w:val="26"/>
        </w:rPr>
      </w:pPr>
      <w:r w:rsidRPr="000E43F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</w:t>
      </w:r>
      <w:r w:rsidRPr="000E43FA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Pr="000E43FA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Резакова</w:t>
      </w:r>
      <w:proofErr w:type="spellEnd"/>
    </w:p>
    <w:p w:rsidR="00C131A8" w:rsidRPr="000E43FA" w:rsidRDefault="00C131A8" w:rsidP="00C131A8">
      <w:pPr>
        <w:widowControl w:val="0"/>
        <w:ind w:left="4820"/>
        <w:rPr>
          <w:sz w:val="26"/>
          <w:szCs w:val="26"/>
        </w:rPr>
      </w:pPr>
      <w:r w:rsidRPr="000E43FA">
        <w:rPr>
          <w:sz w:val="26"/>
          <w:szCs w:val="26"/>
        </w:rPr>
        <w:t>_____________20</w:t>
      </w:r>
      <w:r>
        <w:rPr>
          <w:sz w:val="26"/>
          <w:szCs w:val="26"/>
        </w:rPr>
        <w:t>20</w:t>
      </w:r>
      <w:r w:rsidRPr="000E43FA">
        <w:rPr>
          <w:sz w:val="26"/>
          <w:szCs w:val="26"/>
        </w:rPr>
        <w:t>г.</w:t>
      </w:r>
    </w:p>
    <w:p w:rsidR="00C131A8" w:rsidRPr="000E43FA" w:rsidRDefault="00C131A8" w:rsidP="00C131A8">
      <w:pPr>
        <w:widowControl w:val="0"/>
      </w:pPr>
      <w:r w:rsidRPr="000E43FA">
        <w:t xml:space="preserve"> </w:t>
      </w:r>
    </w:p>
    <w:p w:rsidR="00C131A8" w:rsidRPr="000E43FA" w:rsidRDefault="00C131A8" w:rsidP="00C131A8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31A8" w:rsidRPr="000E43FA" w:rsidRDefault="00C131A8" w:rsidP="00C131A8">
      <w:pPr>
        <w:jc w:val="center"/>
        <w:rPr>
          <w:b/>
          <w:sz w:val="28"/>
          <w:szCs w:val="28"/>
        </w:rPr>
      </w:pPr>
      <w:r w:rsidRPr="000E43FA">
        <w:rPr>
          <w:b/>
          <w:sz w:val="28"/>
          <w:szCs w:val="28"/>
        </w:rPr>
        <w:t>ТЕХНИЧЕСКОЕ ЗАДАНИЕ</w:t>
      </w:r>
    </w:p>
    <w:p w:rsidR="00C131A8" w:rsidRPr="000E43FA" w:rsidRDefault="00C131A8" w:rsidP="00C131A8">
      <w:pPr>
        <w:jc w:val="center"/>
        <w:rPr>
          <w:b/>
        </w:rPr>
      </w:pPr>
      <w:r>
        <w:rPr>
          <w:b/>
          <w:sz w:val="26"/>
          <w:szCs w:val="26"/>
        </w:rPr>
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 филиалов Калугаэнерго, Нижновэнерго ПАО «МРСК Центра и Приволжья»</w:t>
      </w:r>
    </w:p>
    <w:p w:rsidR="00C131A8" w:rsidRPr="000E43FA" w:rsidRDefault="00C131A8" w:rsidP="00C131A8">
      <w:pPr>
        <w:rPr>
          <w:b/>
        </w:rPr>
      </w:pPr>
    </w:p>
    <w:p w:rsidR="00C131A8" w:rsidRPr="000E43FA" w:rsidRDefault="00C131A8" w:rsidP="00C131A8"/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Default="00C131A8" w:rsidP="00C131A8">
      <w:pPr>
        <w:suppressAutoHyphens/>
        <w:ind w:right="-82"/>
        <w:jc w:val="both"/>
        <w:rPr>
          <w:sz w:val="27"/>
          <w:szCs w:val="27"/>
        </w:rPr>
      </w:pPr>
    </w:p>
    <w:p w:rsidR="00C131A8" w:rsidRPr="000E43FA" w:rsidRDefault="00C131A8" w:rsidP="00C131A8">
      <w:pPr>
        <w:jc w:val="center"/>
        <w:rPr>
          <w:sz w:val="23"/>
          <w:szCs w:val="23"/>
        </w:rPr>
        <w:sectPr w:rsidR="00C131A8" w:rsidRPr="000E43FA" w:rsidSect="001A4850">
          <w:headerReference w:type="default" r:id="rId11"/>
          <w:footerReference w:type="default" r:id="rId12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  <w:r w:rsidRPr="000E43FA">
        <w:t xml:space="preserve">г. </w:t>
      </w:r>
      <w:r>
        <w:t>Москва</w:t>
      </w:r>
      <w:r w:rsidRPr="000E43FA">
        <w:t xml:space="preserve"> 20</w:t>
      </w:r>
      <w:r>
        <w:t>20</w:t>
      </w:r>
      <w:r w:rsidRPr="000E43FA">
        <w:t>г.</w:t>
      </w:r>
    </w:p>
    <w:p w:rsidR="00C131A8" w:rsidRPr="000E43FA" w:rsidRDefault="00C131A8" w:rsidP="00C131A8">
      <w:pPr>
        <w:jc w:val="center"/>
        <w:rPr>
          <w:sz w:val="28"/>
          <w:szCs w:val="28"/>
        </w:rPr>
      </w:pPr>
      <w:r w:rsidRPr="000E43FA">
        <w:rPr>
          <w:sz w:val="28"/>
          <w:szCs w:val="28"/>
        </w:rPr>
        <w:lastRenderedPageBreak/>
        <w:t>Лист согласования</w:t>
      </w:r>
    </w:p>
    <w:p w:rsidR="00C131A8" w:rsidRPr="000E43FA" w:rsidRDefault="00C131A8" w:rsidP="00C131A8">
      <w:pPr>
        <w:jc w:val="center"/>
        <w:rPr>
          <w:sz w:val="28"/>
          <w:szCs w:val="28"/>
        </w:rPr>
      </w:pPr>
    </w:p>
    <w:p w:rsidR="00C131A8" w:rsidRPr="000E43FA" w:rsidRDefault="00C131A8" w:rsidP="00C131A8">
      <w:pPr>
        <w:jc w:val="center"/>
      </w:pPr>
      <w:r w:rsidRPr="000E43FA">
        <w:t xml:space="preserve">к техническому заданию </w:t>
      </w:r>
      <w:r w:rsidRPr="0005276E">
        <w:t xml:space="preserve">на </w:t>
      </w:r>
      <w:r w:rsidRPr="00EF71C5">
        <w:t xml:space="preserve">поставку оборудования для </w:t>
      </w:r>
      <w:r>
        <w:t xml:space="preserve">комплексного </w:t>
      </w:r>
      <w:r w:rsidRPr="00EF71C5">
        <w:t>расширения автоматизированн</w:t>
      </w:r>
      <w:r>
        <w:t>ых</w:t>
      </w:r>
      <w:r w:rsidRPr="00EF71C5">
        <w:t xml:space="preserve"> систем </w:t>
      </w:r>
      <w:r>
        <w:t>(</w:t>
      </w:r>
      <w:r w:rsidRPr="00EF71C5">
        <w:t>учета электроэнергии</w:t>
      </w:r>
      <w:r>
        <w:t xml:space="preserve"> и телемеханики)</w:t>
      </w:r>
      <w:r w:rsidRPr="00EF71C5">
        <w:t xml:space="preserve"> с удаленным сбором данных</w:t>
      </w:r>
      <w:r w:rsidRPr="001113FE">
        <w:t xml:space="preserve"> филиалов </w:t>
      </w:r>
      <w:r>
        <w:t>Калуга</w:t>
      </w:r>
      <w:r w:rsidRPr="001113FE">
        <w:t>энерго</w:t>
      </w:r>
      <w:r>
        <w:t>, Нижновэнерго</w:t>
      </w:r>
      <w:r w:rsidRPr="001113FE">
        <w:t xml:space="preserve"> ПАО «МРСК Центра и Приволжья»</w:t>
      </w:r>
    </w:p>
    <w:p w:rsidR="00C131A8" w:rsidRPr="000E43FA" w:rsidRDefault="00C131A8" w:rsidP="00C131A8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C131A8" w:rsidRPr="000E43FA" w:rsidTr="001A4850">
        <w:tc>
          <w:tcPr>
            <w:tcW w:w="9606" w:type="dxa"/>
            <w:shd w:val="clear" w:color="auto" w:fill="D9D9D9"/>
          </w:tcPr>
          <w:p w:rsidR="00C131A8" w:rsidRPr="000E43FA" w:rsidRDefault="00C131A8" w:rsidP="001A4850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Уровень МРСК Центра </w:t>
            </w:r>
          </w:p>
        </w:tc>
      </w:tr>
    </w:tbl>
    <w:p w:rsidR="00C131A8" w:rsidRPr="000E43FA" w:rsidRDefault="00C131A8" w:rsidP="00C131A8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C131A8" w:rsidRPr="000E43FA" w:rsidTr="001A48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A8" w:rsidRPr="000E43FA" w:rsidRDefault="00C131A8" w:rsidP="001A4850">
            <w:pPr>
              <w:jc w:val="center"/>
            </w:pPr>
            <w:r w:rsidRPr="000E43F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A8" w:rsidRPr="000E43FA" w:rsidRDefault="00C131A8" w:rsidP="001A4850">
            <w:pPr>
              <w:jc w:val="center"/>
              <w:rPr>
                <w:lang w:val="en-US"/>
              </w:rPr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Pr="000E43F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1A8" w:rsidRPr="000E43FA" w:rsidRDefault="00C131A8" w:rsidP="001A4850">
            <w:pPr>
              <w:jc w:val="center"/>
            </w:pPr>
            <w:r w:rsidRPr="000E43FA">
              <w:t>Дата, подпись</w:t>
            </w:r>
          </w:p>
        </w:tc>
      </w:tr>
      <w:tr w:rsidR="00C131A8" w:rsidRPr="000E43FA" w:rsidTr="001A4850">
        <w:trPr>
          <w:trHeight w:val="752"/>
        </w:trPr>
        <w:tc>
          <w:tcPr>
            <w:tcW w:w="4928" w:type="dxa"/>
            <w:vAlign w:val="center"/>
          </w:tcPr>
          <w:p w:rsidR="00C131A8" w:rsidRPr="000E43FA" w:rsidRDefault="00C131A8" w:rsidP="001A4850">
            <w:pPr>
              <w:suppressAutoHyphens/>
              <w:ind w:right="-82"/>
            </w:pPr>
            <w:proofErr w:type="spellStart"/>
            <w:r>
              <w:t>И.о</w:t>
            </w:r>
            <w:proofErr w:type="spellEnd"/>
            <w:r>
              <w:t xml:space="preserve">. </w:t>
            </w:r>
            <w:r w:rsidRPr="000E43FA">
              <w:t>начальника департамента реализации услуг</w:t>
            </w:r>
            <w:r>
              <w:t xml:space="preserve"> и учета электроэнергии</w:t>
            </w:r>
          </w:p>
          <w:p w:rsidR="00C131A8" w:rsidRPr="000E43FA" w:rsidRDefault="00C131A8" w:rsidP="001A4850">
            <w:pPr>
              <w:suppressAutoHyphens/>
              <w:ind w:right="-82"/>
            </w:pPr>
            <w:r w:rsidRPr="000E43FA">
              <w:t>ПАО «</w:t>
            </w:r>
            <w:r>
              <w:t>МРСК Центра</w:t>
            </w:r>
            <w:r w:rsidRPr="000E43FA">
              <w:t>»</w:t>
            </w:r>
          </w:p>
        </w:tc>
        <w:tc>
          <w:tcPr>
            <w:tcW w:w="2551" w:type="dxa"/>
            <w:vAlign w:val="center"/>
          </w:tcPr>
          <w:p w:rsidR="00C131A8" w:rsidRPr="000E43FA" w:rsidRDefault="00C131A8" w:rsidP="001A4850">
            <w:pPr>
              <w:jc w:val="center"/>
            </w:pPr>
            <w:proofErr w:type="spellStart"/>
            <w:r w:rsidRPr="000E43FA">
              <w:t>Бугорский</w:t>
            </w:r>
            <w:proofErr w:type="spellEnd"/>
            <w:r w:rsidRPr="000E43FA">
              <w:t xml:space="preserve"> А.Ю.</w:t>
            </w:r>
          </w:p>
        </w:tc>
        <w:tc>
          <w:tcPr>
            <w:tcW w:w="2127" w:type="dxa"/>
            <w:vAlign w:val="center"/>
          </w:tcPr>
          <w:p w:rsidR="00C131A8" w:rsidRPr="000E43FA" w:rsidRDefault="00C131A8" w:rsidP="001A4850">
            <w:pPr>
              <w:jc w:val="center"/>
              <w:rPr>
                <w:sz w:val="26"/>
                <w:szCs w:val="26"/>
              </w:rPr>
            </w:pPr>
          </w:p>
        </w:tc>
      </w:tr>
      <w:tr w:rsidR="00C131A8" w:rsidRPr="000E43FA" w:rsidTr="001A4850">
        <w:trPr>
          <w:trHeight w:val="1132"/>
        </w:trPr>
        <w:tc>
          <w:tcPr>
            <w:tcW w:w="4928" w:type="dxa"/>
            <w:vAlign w:val="center"/>
          </w:tcPr>
          <w:p w:rsidR="00C131A8" w:rsidRPr="000E43FA" w:rsidRDefault="00C131A8" w:rsidP="001A4850">
            <w:r w:rsidRPr="000E43FA">
              <w:t>Начальник Департамента корпоративных и технологических автоматизированных систем управления ПАО «</w:t>
            </w:r>
            <w:r>
              <w:t>МРСК Центра</w:t>
            </w:r>
          </w:p>
        </w:tc>
        <w:tc>
          <w:tcPr>
            <w:tcW w:w="2551" w:type="dxa"/>
            <w:vAlign w:val="center"/>
          </w:tcPr>
          <w:p w:rsidR="00C131A8" w:rsidRPr="000E43FA" w:rsidRDefault="00C131A8" w:rsidP="001A4850">
            <w:pPr>
              <w:jc w:val="center"/>
            </w:pPr>
            <w:r w:rsidRPr="000E43FA">
              <w:t>Демьянец Р.В.</w:t>
            </w:r>
          </w:p>
        </w:tc>
        <w:tc>
          <w:tcPr>
            <w:tcW w:w="2127" w:type="dxa"/>
            <w:vAlign w:val="center"/>
          </w:tcPr>
          <w:p w:rsidR="00C131A8" w:rsidRPr="000E43FA" w:rsidRDefault="00C131A8" w:rsidP="001A4850">
            <w:pPr>
              <w:jc w:val="center"/>
              <w:rPr>
                <w:sz w:val="26"/>
                <w:szCs w:val="26"/>
              </w:rPr>
            </w:pPr>
          </w:p>
        </w:tc>
      </w:tr>
    </w:tbl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2755"/>
        <w:gridCol w:w="2055"/>
      </w:tblGrid>
      <w:tr w:rsidR="00C131A8" w:rsidRPr="00CF75E5" w:rsidTr="001A4850"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:rsidR="00C131A8" w:rsidRPr="00CF75E5" w:rsidRDefault="00C131A8" w:rsidP="001A4850">
            <w:pPr>
              <w:jc w:val="center"/>
              <w:rPr>
                <w:b/>
              </w:rPr>
            </w:pPr>
            <w:r w:rsidRPr="00CF75E5">
              <w:rPr>
                <w:b/>
              </w:rPr>
              <w:t>Уровень МРСК Центра и Приволжья</w:t>
            </w:r>
          </w:p>
        </w:tc>
      </w:tr>
      <w:tr w:rsidR="00C131A8" w:rsidRPr="00CF75E5" w:rsidTr="001A4850">
        <w:trPr>
          <w:trHeight w:val="797"/>
        </w:trPr>
        <w:tc>
          <w:tcPr>
            <w:tcW w:w="4796" w:type="dxa"/>
          </w:tcPr>
          <w:p w:rsidR="00C131A8" w:rsidRPr="00CF75E5" w:rsidRDefault="00C131A8" w:rsidP="001A4850">
            <w:pPr>
              <w:suppressAutoHyphens/>
              <w:ind w:right="-82"/>
            </w:pPr>
            <w:r w:rsidRPr="00CF75E5">
              <w:t>Начальник Департамента реализации услуг и учета электроэнергии</w:t>
            </w:r>
          </w:p>
        </w:tc>
        <w:tc>
          <w:tcPr>
            <w:tcW w:w="2755" w:type="dxa"/>
          </w:tcPr>
          <w:p w:rsidR="00C131A8" w:rsidRPr="00CF75E5" w:rsidRDefault="00C131A8" w:rsidP="001A4850">
            <w:pPr>
              <w:jc w:val="center"/>
            </w:pPr>
            <w:r w:rsidRPr="00CF75E5">
              <w:t xml:space="preserve">А.Л. </w:t>
            </w:r>
            <w:proofErr w:type="spellStart"/>
            <w:r w:rsidRPr="00CF75E5">
              <w:t>Халеев</w:t>
            </w:r>
            <w:proofErr w:type="spellEnd"/>
          </w:p>
        </w:tc>
        <w:tc>
          <w:tcPr>
            <w:tcW w:w="2055" w:type="dxa"/>
            <w:vAlign w:val="center"/>
          </w:tcPr>
          <w:p w:rsidR="00C131A8" w:rsidRPr="00CF75E5" w:rsidRDefault="00C131A8" w:rsidP="001A4850">
            <w:pPr>
              <w:jc w:val="center"/>
            </w:pPr>
          </w:p>
        </w:tc>
      </w:tr>
      <w:tr w:rsidR="00C131A8" w:rsidRPr="00CF75E5" w:rsidTr="001A4850">
        <w:tc>
          <w:tcPr>
            <w:tcW w:w="4796" w:type="dxa"/>
          </w:tcPr>
          <w:p w:rsidR="00C131A8" w:rsidRPr="00CF75E5" w:rsidRDefault="00C131A8" w:rsidP="001A4850">
            <w:pPr>
              <w:suppressAutoHyphens/>
              <w:ind w:right="-82"/>
            </w:pPr>
            <w:r w:rsidRPr="00CF75E5">
              <w:t>Директор Департамента корпоративных и технологических автоматизированных систем управления ПАО «МРСК Центра и Приволжья»</w:t>
            </w:r>
          </w:p>
        </w:tc>
        <w:tc>
          <w:tcPr>
            <w:tcW w:w="2755" w:type="dxa"/>
          </w:tcPr>
          <w:p w:rsidR="00C131A8" w:rsidRPr="00CF75E5" w:rsidRDefault="00C131A8" w:rsidP="001A4850">
            <w:pPr>
              <w:jc w:val="center"/>
            </w:pPr>
            <w:r w:rsidRPr="00CF75E5">
              <w:t>В.Н. Коровин</w:t>
            </w:r>
          </w:p>
        </w:tc>
        <w:tc>
          <w:tcPr>
            <w:tcW w:w="2055" w:type="dxa"/>
            <w:vAlign w:val="center"/>
          </w:tcPr>
          <w:p w:rsidR="00C131A8" w:rsidRPr="00CF75E5" w:rsidRDefault="00C131A8" w:rsidP="001A4850">
            <w:pPr>
              <w:jc w:val="center"/>
            </w:pPr>
          </w:p>
        </w:tc>
      </w:tr>
    </w:tbl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C131A8" w:rsidRDefault="00C131A8" w:rsidP="00E46E18">
      <w:pPr>
        <w:jc w:val="center"/>
        <w:rPr>
          <w:sz w:val="28"/>
          <w:szCs w:val="28"/>
        </w:rPr>
      </w:pPr>
    </w:p>
    <w:p w:rsidR="0009525E" w:rsidRDefault="0009525E" w:rsidP="001A4850">
      <w:pPr>
        <w:jc w:val="center"/>
        <w:rPr>
          <w:sz w:val="26"/>
          <w:szCs w:val="26"/>
        </w:rPr>
      </w:pPr>
    </w:p>
    <w:p w:rsidR="001A4850" w:rsidRPr="000E43FA" w:rsidRDefault="001A4850" w:rsidP="001A4850">
      <w:pPr>
        <w:jc w:val="center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Оглавление</w:t>
      </w:r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r w:rsidRPr="0027560E">
        <w:rPr>
          <w:rFonts w:ascii="Times New Roman" w:hAnsi="Times New Roman"/>
        </w:rPr>
        <w:fldChar w:fldCharType="begin"/>
      </w:r>
      <w:r w:rsidRPr="0027560E">
        <w:rPr>
          <w:rFonts w:ascii="Times New Roman" w:hAnsi="Times New Roman"/>
        </w:rPr>
        <w:instrText xml:space="preserve"> TOC \o "1-3" \h \z \u </w:instrText>
      </w:r>
      <w:r w:rsidRPr="0027560E">
        <w:rPr>
          <w:rFonts w:ascii="Times New Roman" w:hAnsi="Times New Roman"/>
        </w:rPr>
        <w:fldChar w:fldCharType="separate"/>
      </w:r>
      <w:hyperlink w:anchor="_Toc28082101" w:history="1">
        <w:r w:rsidRPr="00F51D17">
          <w:rPr>
            <w:rStyle w:val="af6"/>
            <w:rFonts w:ascii="Times New Roman" w:hAnsi="Times New Roman"/>
            <w:noProof/>
          </w:rPr>
          <w:t>1.1. Предмет закупки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_Toc28082101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02" w:history="1">
        <w:r w:rsidRPr="00F51D17">
          <w:rPr>
            <w:rStyle w:val="af6"/>
            <w:rFonts w:ascii="Times New Roman" w:hAnsi="Times New Roman"/>
            <w:noProof/>
          </w:rPr>
          <w:t>1.2. Назначение закупки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_Toc28082102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03" w:history="1">
        <w:r w:rsidRPr="00F51D17">
          <w:rPr>
            <w:rStyle w:val="af6"/>
            <w:rFonts w:ascii="Times New Roman" w:hAnsi="Times New Roman"/>
            <w:noProof/>
          </w:rPr>
          <w:t>1.3. Основание для проведения работ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_Toc28082103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04" w:history="1">
        <w:r w:rsidRPr="00F51D17">
          <w:rPr>
            <w:rStyle w:val="af6"/>
            <w:rFonts w:ascii="Times New Roman" w:hAnsi="Times New Roman"/>
            <w:noProof/>
          </w:rPr>
          <w:t>1.4. Сроки начала и окончания поставки оборудования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_Toc28082104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15"/>
        <w:rPr>
          <w:rFonts w:ascii="Times New Roman" w:eastAsiaTheme="minorEastAsia" w:hAnsi="Times New Roman"/>
          <w:noProof/>
        </w:rPr>
      </w:pPr>
      <w:hyperlink w:anchor="_Toc28082105" w:history="1">
        <w:r w:rsidRPr="00F51D17">
          <w:rPr>
            <w:rStyle w:val="af6"/>
            <w:rFonts w:ascii="Times New Roman" w:hAnsi="Times New Roman"/>
            <w:noProof/>
          </w:rPr>
          <w:t>2. Общие технические требования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_Toc28082105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5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15"/>
        <w:rPr>
          <w:rFonts w:ascii="Times New Roman" w:eastAsiaTheme="minorEastAsia" w:hAnsi="Times New Roman"/>
          <w:noProof/>
        </w:rPr>
      </w:pPr>
      <w:hyperlink w:anchor="_Toc28082106" w:history="1">
        <w:r w:rsidRPr="00F51D17">
          <w:rPr>
            <w:rStyle w:val="af6"/>
            <w:rFonts w:ascii="Times New Roman" w:hAnsi="Times New Roman"/>
            <w:noProof/>
          </w:rPr>
          <w:t>3. Требования к оборудованию расширяемых автоматизированных систем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_Toc28082106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5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07" w:history="1">
        <w:r w:rsidRPr="00F51D17">
          <w:rPr>
            <w:rStyle w:val="af6"/>
            <w:rFonts w:ascii="Times New Roman" w:hAnsi="Times New Roman"/>
            <w:noProof/>
          </w:rPr>
          <w:t>3.1. Общие требования к оборудованию расширяемых систем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_Toc28082107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5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08" w:history="1">
        <w:r w:rsidRPr="00F51D17">
          <w:rPr>
            <w:rStyle w:val="af6"/>
            <w:rFonts w:ascii="Times New Roman" w:hAnsi="Times New Roman"/>
            <w:noProof/>
          </w:rPr>
          <w:t>3.2. Требования к счетчикам электроэнергии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_Toc28082108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5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09" w:history="1">
        <w:r w:rsidRPr="00F51D17">
          <w:rPr>
            <w:rStyle w:val="af6"/>
            <w:rFonts w:ascii="Times New Roman" w:hAnsi="Times New Roman"/>
            <w:noProof/>
            <w:lang w:bidi="en-US"/>
          </w:rPr>
          <w:t>3.3. Требования к трансформаторам тока.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_Toc28082109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10" w:history="1">
        <w:r w:rsidRPr="00F51D17">
          <w:rPr>
            <w:rStyle w:val="af6"/>
            <w:rFonts w:ascii="Times New Roman" w:hAnsi="Times New Roman"/>
            <w:noProof/>
            <w:lang w:bidi="en-US"/>
          </w:rPr>
          <w:t>3.4. Требования к трансформаторам напряжения.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_Toc28082110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11" w:history="1">
        <w:r w:rsidRPr="00F51D17">
          <w:rPr>
            <w:rStyle w:val="af6"/>
            <w:rFonts w:ascii="Times New Roman" w:hAnsi="Times New Roman"/>
            <w:noProof/>
          </w:rPr>
          <w:t>3.5. Требования к ВШУ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_Toc28082111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12" w:history="1">
        <w:r w:rsidRPr="00F51D17">
          <w:rPr>
            <w:rStyle w:val="af6"/>
            <w:rFonts w:ascii="Times New Roman" w:hAnsi="Times New Roman"/>
            <w:noProof/>
          </w:rPr>
          <w:t>3.6. Требования к поставляемому оборудованию уровня ИВКЭ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_Toc28082112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8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13" w:history="1">
        <w:r w:rsidRPr="00F51D17">
          <w:rPr>
            <w:rStyle w:val="af6"/>
            <w:rFonts w:ascii="Times New Roman" w:hAnsi="Times New Roman"/>
            <w:noProof/>
          </w:rPr>
          <w:t>3.7. Требования к поставляемому оборудованию в части функций, выполняемых в системе телемеханики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_Toc28082113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8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14" w:history="1">
        <w:r w:rsidRPr="00F51D17">
          <w:rPr>
            <w:rStyle w:val="af6"/>
            <w:rFonts w:ascii="Times New Roman" w:hAnsi="Times New Roman"/>
            <w:noProof/>
          </w:rPr>
          <w:t>3.8.  Требования к климатическому исполнению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_Toc28082114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10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24"/>
        <w:rPr>
          <w:rFonts w:ascii="Times New Roman" w:eastAsiaTheme="minorEastAsia" w:hAnsi="Times New Roman"/>
          <w:noProof/>
        </w:rPr>
      </w:pPr>
      <w:hyperlink w:anchor="_Toc28082115" w:history="1">
        <w:r w:rsidRPr="00F51D17">
          <w:rPr>
            <w:rStyle w:val="af6"/>
            <w:rFonts w:ascii="Times New Roman" w:hAnsi="Times New Roman"/>
            <w:noProof/>
          </w:rPr>
          <w:t>3.9.  Метрологические и другие документы к оборудованию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_Toc28082115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10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15"/>
        <w:rPr>
          <w:rFonts w:ascii="Times New Roman" w:eastAsiaTheme="minorEastAsia" w:hAnsi="Times New Roman"/>
          <w:noProof/>
        </w:rPr>
      </w:pPr>
      <w:hyperlink w:anchor="_Toc28082116" w:history="1">
        <w:r w:rsidRPr="00F51D17">
          <w:rPr>
            <w:rStyle w:val="af6"/>
            <w:rFonts w:ascii="Times New Roman" w:hAnsi="Times New Roman"/>
            <w:noProof/>
          </w:rPr>
          <w:t>4. Гарантийные обязательства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_Toc28082116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10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15"/>
        <w:rPr>
          <w:rFonts w:ascii="Times New Roman" w:eastAsiaTheme="minorEastAsia" w:hAnsi="Times New Roman"/>
          <w:noProof/>
        </w:rPr>
      </w:pPr>
      <w:hyperlink w:anchor="_Toc28082117" w:history="1">
        <w:r w:rsidRPr="00F51D17">
          <w:rPr>
            <w:rStyle w:val="af6"/>
            <w:rFonts w:ascii="Times New Roman" w:hAnsi="Times New Roman"/>
            <w:noProof/>
          </w:rPr>
          <w:t>5. Приложения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_Toc28082117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11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15"/>
        <w:rPr>
          <w:rFonts w:ascii="Times New Roman" w:eastAsiaTheme="minorEastAsia" w:hAnsi="Times New Roman"/>
          <w:noProof/>
        </w:rPr>
      </w:pPr>
      <w:hyperlink w:anchor="_Toc28082118" w:history="1">
        <w:r w:rsidRPr="00F51D17">
          <w:rPr>
            <w:rStyle w:val="af6"/>
            <w:rFonts w:ascii="Times New Roman" w:hAnsi="Times New Roman"/>
            <w:noProof/>
          </w:rPr>
          <w:t>Таблица 1. Объем телеметрической информации и данных учета для ТП различных категорий.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_Toc28082118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14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1A4850" w:rsidRPr="00F51D17" w:rsidRDefault="001A4850" w:rsidP="001A4850">
      <w:pPr>
        <w:pStyle w:val="15"/>
        <w:rPr>
          <w:rFonts w:ascii="Times New Roman" w:eastAsiaTheme="minorEastAsia" w:hAnsi="Times New Roman"/>
          <w:noProof/>
        </w:rPr>
      </w:pPr>
      <w:hyperlink w:anchor="_Toc28082119" w:history="1">
        <w:r w:rsidRPr="00F51D17">
          <w:rPr>
            <w:rStyle w:val="af6"/>
            <w:rFonts w:ascii="Times New Roman" w:hAnsi="Times New Roman"/>
            <w:noProof/>
          </w:rPr>
          <w:t>Таблица 2. Основные требования к оборудованию и шкафам ТМ и АСУЭ</w:t>
        </w:r>
        <w:r w:rsidRPr="00F51D17">
          <w:rPr>
            <w:rFonts w:ascii="Times New Roman" w:hAnsi="Times New Roman"/>
            <w:noProof/>
            <w:webHidden/>
          </w:rPr>
          <w:tab/>
        </w:r>
        <w:r w:rsidRPr="00F51D17">
          <w:rPr>
            <w:rFonts w:ascii="Times New Roman" w:hAnsi="Times New Roman"/>
            <w:noProof/>
            <w:webHidden/>
          </w:rPr>
          <w:fldChar w:fldCharType="begin"/>
        </w:r>
        <w:r w:rsidRPr="00F51D17">
          <w:rPr>
            <w:rFonts w:ascii="Times New Roman" w:hAnsi="Times New Roman"/>
            <w:noProof/>
            <w:webHidden/>
          </w:rPr>
          <w:instrText xml:space="preserve"> PAGEREF _Toc28082119 \h </w:instrText>
        </w:r>
        <w:r w:rsidRPr="00F51D17">
          <w:rPr>
            <w:rFonts w:ascii="Times New Roman" w:hAnsi="Times New Roman"/>
            <w:noProof/>
            <w:webHidden/>
          </w:rPr>
        </w:r>
        <w:r w:rsidRPr="00F51D17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19</w:t>
        </w:r>
        <w:r w:rsidRPr="00F51D17">
          <w:rPr>
            <w:rFonts w:ascii="Times New Roman" w:hAnsi="Times New Roman"/>
            <w:noProof/>
            <w:webHidden/>
          </w:rPr>
          <w:fldChar w:fldCharType="end"/>
        </w:r>
      </w:hyperlink>
    </w:p>
    <w:p w:rsidR="00C131A8" w:rsidRDefault="001A4850" w:rsidP="001A4850">
      <w:pPr>
        <w:jc w:val="center"/>
        <w:rPr>
          <w:sz w:val="28"/>
          <w:szCs w:val="28"/>
        </w:rPr>
      </w:pPr>
      <w:r w:rsidRPr="0027560E">
        <w:rPr>
          <w:b/>
          <w:bCs/>
          <w:sz w:val="22"/>
          <w:szCs w:val="22"/>
        </w:rPr>
        <w:fldChar w:fldCharType="end"/>
      </w:r>
    </w:p>
    <w:p w:rsidR="005754F3" w:rsidRPr="000E43FA" w:rsidRDefault="005754F3" w:rsidP="005754F3">
      <w:pPr>
        <w:ind w:right="-2"/>
        <w:jc w:val="both"/>
        <w:rPr>
          <w:sz w:val="26"/>
          <w:szCs w:val="26"/>
        </w:rPr>
      </w:pPr>
    </w:p>
    <w:p w:rsidR="005754F3" w:rsidRPr="000E43FA" w:rsidRDefault="005754F3" w:rsidP="005754F3">
      <w:pPr>
        <w:pStyle w:val="15"/>
        <w:rPr>
          <w:rFonts w:ascii="Times New Roman" w:hAnsi="Times New Roman"/>
          <w:noProof/>
          <w:sz w:val="26"/>
          <w:szCs w:val="26"/>
        </w:rPr>
      </w:pPr>
      <w:r w:rsidRPr="000E43FA">
        <w:rPr>
          <w:rFonts w:ascii="Times New Roman" w:hAnsi="Times New Roman"/>
          <w:sz w:val="26"/>
          <w:szCs w:val="26"/>
        </w:rPr>
        <w:fldChar w:fldCharType="begin"/>
      </w:r>
      <w:r w:rsidRPr="000E43FA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0E43FA">
        <w:rPr>
          <w:rFonts w:ascii="Times New Roman" w:hAnsi="Times New Roman"/>
          <w:sz w:val="26"/>
          <w:szCs w:val="26"/>
        </w:rPr>
        <w:fldChar w:fldCharType="separate"/>
      </w:r>
    </w:p>
    <w:p w:rsidR="001A4850" w:rsidRDefault="005754F3" w:rsidP="0027560E">
      <w:pPr>
        <w:pStyle w:val="1"/>
        <w:numPr>
          <w:ilvl w:val="0"/>
          <w:numId w:val="0"/>
        </w:numPr>
        <w:jc w:val="center"/>
        <w:rPr>
          <w:sz w:val="26"/>
          <w:szCs w:val="26"/>
        </w:rPr>
      </w:pPr>
      <w:r w:rsidRPr="000E43FA">
        <w:rPr>
          <w:bCs/>
          <w:sz w:val="26"/>
          <w:szCs w:val="26"/>
        </w:rPr>
        <w:fldChar w:fldCharType="end"/>
      </w:r>
      <w:r w:rsidRPr="000E43FA">
        <w:rPr>
          <w:sz w:val="26"/>
          <w:szCs w:val="26"/>
        </w:rPr>
        <w:br w:type="page"/>
      </w:r>
    </w:p>
    <w:p w:rsidR="001A4850" w:rsidRPr="000E43FA" w:rsidRDefault="001A4850" w:rsidP="001A4850">
      <w:pPr>
        <w:pStyle w:val="1"/>
        <w:numPr>
          <w:ilvl w:val="0"/>
          <w:numId w:val="0"/>
        </w:numPr>
        <w:jc w:val="center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1. Общие сведения</w:t>
      </w:r>
    </w:p>
    <w:p w:rsidR="001A4850" w:rsidRPr="000E43FA" w:rsidRDefault="001A4850" w:rsidP="001A4850">
      <w:pPr>
        <w:rPr>
          <w:lang w:eastAsia="x-none"/>
        </w:rPr>
      </w:pPr>
    </w:p>
    <w:p w:rsidR="001A4850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0" w:name="_Toc16156657"/>
      <w:bookmarkStart w:id="1" w:name="_Toc16260617"/>
      <w:bookmarkStart w:id="2" w:name="_Toc14335901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1</w:t>
      </w:r>
      <w:r w:rsidRPr="000E43FA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  <w:lang w:val="ru-RU"/>
        </w:rPr>
        <w:t>Предмет закупки</w:t>
      </w:r>
      <w:r w:rsidRPr="000E43FA">
        <w:rPr>
          <w:rFonts w:ascii="Times New Roman" w:hAnsi="Times New Roman"/>
          <w:sz w:val="26"/>
          <w:szCs w:val="26"/>
        </w:rPr>
        <w:t xml:space="preserve"> </w:t>
      </w:r>
    </w:p>
    <w:bookmarkEnd w:id="0"/>
    <w:bookmarkEnd w:id="1"/>
    <w:p w:rsidR="001A4850" w:rsidRDefault="001A4850" w:rsidP="001A4850">
      <w:pPr>
        <w:ind w:firstLine="709"/>
        <w:jc w:val="both"/>
        <w:rPr>
          <w:iCs/>
          <w:sz w:val="26"/>
          <w:szCs w:val="26"/>
        </w:rPr>
      </w:pPr>
      <w:r w:rsidRPr="0027560E">
        <w:rPr>
          <w:iCs/>
          <w:sz w:val="26"/>
          <w:szCs w:val="26"/>
        </w:rPr>
        <w:t>Право заключения договора на поставку оборудования для комплексного расширения автоматизированных систем (учета электроэнергии и телемеханики) с удаленным сбором данных на объектах электросет</w:t>
      </w:r>
      <w:r>
        <w:rPr>
          <w:iCs/>
          <w:sz w:val="26"/>
          <w:szCs w:val="26"/>
        </w:rPr>
        <w:t>евого хозяйства для нужд филиалов</w:t>
      </w:r>
      <w:r w:rsidRPr="0027560E">
        <w:rPr>
          <w:iCs/>
          <w:sz w:val="26"/>
          <w:szCs w:val="26"/>
        </w:rPr>
        <w:t xml:space="preserve"> </w:t>
      </w:r>
      <w:r w:rsidR="0009525E">
        <w:rPr>
          <w:iCs/>
          <w:sz w:val="26"/>
          <w:szCs w:val="26"/>
        </w:rPr>
        <w:t>Калуга</w:t>
      </w:r>
      <w:r>
        <w:rPr>
          <w:iCs/>
          <w:sz w:val="26"/>
          <w:szCs w:val="26"/>
        </w:rPr>
        <w:t>энерго</w:t>
      </w:r>
      <w:r w:rsidR="0009525E">
        <w:rPr>
          <w:iCs/>
          <w:sz w:val="26"/>
          <w:szCs w:val="26"/>
        </w:rPr>
        <w:t>, Нижновэнерго</w:t>
      </w:r>
      <w:r>
        <w:rPr>
          <w:iCs/>
          <w:sz w:val="26"/>
          <w:szCs w:val="26"/>
        </w:rPr>
        <w:t xml:space="preserve"> </w:t>
      </w:r>
      <w:r w:rsidRPr="0027560E">
        <w:rPr>
          <w:iCs/>
          <w:sz w:val="26"/>
          <w:szCs w:val="26"/>
        </w:rPr>
        <w:t>ПАО «</w:t>
      </w:r>
      <w:r>
        <w:rPr>
          <w:iCs/>
          <w:sz w:val="26"/>
          <w:szCs w:val="26"/>
        </w:rPr>
        <w:t>МРСК Центра и Приволжья»</w:t>
      </w:r>
      <w:r w:rsidRPr="0027560E">
        <w:rPr>
          <w:iCs/>
          <w:sz w:val="26"/>
          <w:szCs w:val="26"/>
        </w:rPr>
        <w:t>.</w:t>
      </w:r>
    </w:p>
    <w:p w:rsidR="001A4850" w:rsidRPr="006A0047" w:rsidRDefault="001A4850" w:rsidP="001A4850">
      <w:pPr>
        <w:ind w:firstLine="709"/>
        <w:jc w:val="both"/>
        <w:rPr>
          <w:iCs/>
          <w:sz w:val="26"/>
          <w:szCs w:val="26"/>
        </w:rPr>
      </w:pPr>
      <w:r w:rsidRPr="006A0047">
        <w:rPr>
          <w:iCs/>
          <w:sz w:val="26"/>
          <w:szCs w:val="26"/>
        </w:rPr>
        <w:t xml:space="preserve">Поставщик обеспечивает поставку </w:t>
      </w:r>
      <w:r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на склад покупателя – филиал</w:t>
      </w:r>
      <w:r>
        <w:rPr>
          <w:iCs/>
          <w:sz w:val="26"/>
          <w:szCs w:val="26"/>
        </w:rPr>
        <w:t>ов</w:t>
      </w:r>
      <w:r w:rsidRPr="006A0047">
        <w:rPr>
          <w:iCs/>
          <w:sz w:val="26"/>
          <w:szCs w:val="26"/>
        </w:rPr>
        <w:t xml:space="preserve"> </w:t>
      </w:r>
      <w:r w:rsidR="0009525E">
        <w:rPr>
          <w:iCs/>
          <w:sz w:val="26"/>
          <w:szCs w:val="26"/>
        </w:rPr>
        <w:t xml:space="preserve">Калугаэнерго, Нижновэнерго </w:t>
      </w:r>
      <w:r w:rsidRPr="00473920">
        <w:rPr>
          <w:iCs/>
          <w:sz w:val="26"/>
          <w:szCs w:val="26"/>
        </w:rPr>
        <w:t>ПАО «</w:t>
      </w:r>
      <w:r>
        <w:rPr>
          <w:iCs/>
          <w:sz w:val="26"/>
          <w:szCs w:val="26"/>
        </w:rPr>
        <w:t>МРСК Центра и Приволжья</w:t>
      </w:r>
      <w:r w:rsidRPr="00473920">
        <w:rPr>
          <w:iCs/>
          <w:sz w:val="26"/>
          <w:szCs w:val="26"/>
        </w:rPr>
        <w:t>».</w:t>
      </w:r>
      <w:r>
        <w:rPr>
          <w:iCs/>
          <w:sz w:val="26"/>
          <w:szCs w:val="26"/>
        </w:rPr>
        <w:t xml:space="preserve"> </w:t>
      </w:r>
      <w:r w:rsidRPr="006A0047">
        <w:rPr>
          <w:iCs/>
          <w:sz w:val="26"/>
          <w:szCs w:val="26"/>
        </w:rPr>
        <w:t>Объем поставки, а также иные требования к закупаемо</w:t>
      </w:r>
      <w:r>
        <w:rPr>
          <w:iCs/>
          <w:sz w:val="26"/>
          <w:szCs w:val="26"/>
        </w:rPr>
        <w:t>му</w:t>
      </w:r>
      <w:r w:rsidRPr="006A004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оборудованию</w:t>
      </w:r>
      <w:r w:rsidRPr="006A0047">
        <w:rPr>
          <w:iCs/>
          <w:sz w:val="26"/>
          <w:szCs w:val="26"/>
        </w:rPr>
        <w:t xml:space="preserve"> устанавливаются настоящим техническим заданием.</w:t>
      </w:r>
    </w:p>
    <w:p w:rsidR="001A4850" w:rsidRPr="006A0047" w:rsidRDefault="001A4850" w:rsidP="001A4850">
      <w:pPr>
        <w:ind w:firstLine="709"/>
        <w:jc w:val="both"/>
        <w:rPr>
          <w:iCs/>
          <w:sz w:val="26"/>
          <w:szCs w:val="26"/>
        </w:rPr>
      </w:pPr>
      <w:r w:rsidRPr="006A0047">
        <w:rPr>
          <w:iCs/>
          <w:sz w:val="26"/>
          <w:szCs w:val="26"/>
        </w:rPr>
        <w:t xml:space="preserve">Доставка </w:t>
      </w:r>
      <w:r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осуществляется за счет Поставщика (стоимость доставки входит в цену предложения) автомобильным транспортом на склад</w:t>
      </w:r>
      <w:r>
        <w:rPr>
          <w:iCs/>
          <w:sz w:val="26"/>
          <w:szCs w:val="26"/>
        </w:rPr>
        <w:t>ы филиалов</w:t>
      </w:r>
      <w:r w:rsidRPr="006A0047">
        <w:rPr>
          <w:iCs/>
          <w:sz w:val="26"/>
          <w:szCs w:val="26"/>
        </w:rPr>
        <w:t xml:space="preserve"> </w:t>
      </w:r>
      <w:r w:rsidR="0009525E">
        <w:rPr>
          <w:iCs/>
          <w:sz w:val="26"/>
          <w:szCs w:val="26"/>
        </w:rPr>
        <w:t xml:space="preserve">Калугаэнерго, Нижновэнерго </w:t>
      </w:r>
      <w:r w:rsidRPr="00473920">
        <w:rPr>
          <w:iCs/>
          <w:sz w:val="26"/>
          <w:szCs w:val="26"/>
        </w:rPr>
        <w:t>ПАО «</w:t>
      </w:r>
      <w:r>
        <w:rPr>
          <w:iCs/>
          <w:sz w:val="26"/>
          <w:szCs w:val="26"/>
        </w:rPr>
        <w:t>МРСК Центра и Приволжья</w:t>
      </w:r>
      <w:r w:rsidRPr="00473920">
        <w:rPr>
          <w:iCs/>
          <w:sz w:val="26"/>
          <w:szCs w:val="26"/>
        </w:rPr>
        <w:t>»</w:t>
      </w:r>
      <w:r>
        <w:rPr>
          <w:iCs/>
          <w:sz w:val="26"/>
          <w:szCs w:val="26"/>
        </w:rPr>
        <w:t>.</w:t>
      </w:r>
    </w:p>
    <w:p w:rsidR="001A4850" w:rsidRDefault="001A4850" w:rsidP="001A4850">
      <w:pPr>
        <w:ind w:firstLine="709"/>
        <w:jc w:val="both"/>
        <w:rPr>
          <w:sz w:val="26"/>
          <w:szCs w:val="26"/>
        </w:rPr>
      </w:pPr>
      <w:r w:rsidRPr="006A0047">
        <w:rPr>
          <w:iCs/>
          <w:sz w:val="26"/>
          <w:szCs w:val="26"/>
        </w:rPr>
        <w:t xml:space="preserve">Способ и условия транспортировки </w:t>
      </w:r>
      <w:r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должны исключать возможность е</w:t>
      </w:r>
      <w:r>
        <w:rPr>
          <w:iCs/>
          <w:sz w:val="26"/>
          <w:szCs w:val="26"/>
        </w:rPr>
        <w:t xml:space="preserve">го </w:t>
      </w:r>
      <w:r w:rsidRPr="006A0047">
        <w:rPr>
          <w:iCs/>
          <w:sz w:val="26"/>
          <w:szCs w:val="26"/>
        </w:rPr>
        <w:t xml:space="preserve">повреждения или порчи во время перевозки. Поставщик обеспечивает поставку </w:t>
      </w:r>
      <w:r>
        <w:rPr>
          <w:iCs/>
          <w:sz w:val="26"/>
          <w:szCs w:val="26"/>
        </w:rPr>
        <w:t>оборудования</w:t>
      </w:r>
      <w:r w:rsidRPr="006A0047">
        <w:rPr>
          <w:iCs/>
          <w:sz w:val="26"/>
          <w:szCs w:val="26"/>
        </w:rPr>
        <w:t xml:space="preserve"> в объемах, указанных в </w:t>
      </w:r>
      <w:r w:rsidRPr="006A0047">
        <w:rPr>
          <w:sz w:val="26"/>
          <w:szCs w:val="26"/>
        </w:rPr>
        <w:t>Приложении № 1.</w:t>
      </w:r>
      <w:bookmarkStart w:id="3" w:name="_Toc14335902"/>
      <w:bookmarkEnd w:id="2"/>
    </w:p>
    <w:p w:rsidR="001A4850" w:rsidRDefault="001A4850" w:rsidP="001A4850">
      <w:pPr>
        <w:ind w:firstLine="709"/>
        <w:jc w:val="both"/>
        <w:rPr>
          <w:sz w:val="26"/>
          <w:szCs w:val="26"/>
        </w:rPr>
      </w:pPr>
    </w:p>
    <w:p w:rsidR="001A4850" w:rsidRPr="0027560E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Назначение</w:t>
      </w:r>
      <w:bookmarkEnd w:id="3"/>
      <w:r>
        <w:rPr>
          <w:rFonts w:ascii="Times New Roman" w:hAnsi="Times New Roman"/>
          <w:sz w:val="26"/>
          <w:szCs w:val="26"/>
          <w:lang w:val="ru-RU"/>
        </w:rPr>
        <w:t xml:space="preserve"> закупки</w:t>
      </w:r>
    </w:p>
    <w:p w:rsidR="001A4850" w:rsidRPr="00D866A1" w:rsidRDefault="001A4850" w:rsidP="001A4850">
      <w:pPr>
        <w:ind w:firstLine="709"/>
        <w:jc w:val="both"/>
      </w:pPr>
      <w:r>
        <w:rPr>
          <w:sz w:val="26"/>
          <w:szCs w:val="26"/>
        </w:rPr>
        <w:t xml:space="preserve">Обеспечение оборудованием для выполнения работ по комплексному расширению автоматизированных </w:t>
      </w:r>
      <w:r w:rsidRPr="00214537">
        <w:rPr>
          <w:sz w:val="26"/>
          <w:szCs w:val="26"/>
        </w:rPr>
        <w:t>систем с удаленным сбором данных</w:t>
      </w:r>
      <w:r>
        <w:rPr>
          <w:sz w:val="26"/>
          <w:szCs w:val="26"/>
        </w:rPr>
        <w:t>.</w:t>
      </w:r>
    </w:p>
    <w:p w:rsidR="001A4850" w:rsidRPr="0027560E" w:rsidRDefault="001A4850" w:rsidP="001A4850">
      <w:pPr>
        <w:tabs>
          <w:tab w:val="left" w:pos="851"/>
        </w:tabs>
        <w:suppressAutoHyphens/>
        <w:spacing w:line="276" w:lineRule="auto"/>
        <w:jc w:val="both"/>
        <w:rPr>
          <w:sz w:val="26"/>
          <w:szCs w:val="26"/>
        </w:rPr>
      </w:pP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14335904"/>
      <w:r w:rsidRPr="000E43FA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 Основание для проведения работ</w:t>
      </w:r>
      <w:bookmarkEnd w:id="4"/>
    </w:p>
    <w:p w:rsidR="001A4850" w:rsidRDefault="001A4850" w:rsidP="001A4850">
      <w:pPr>
        <w:pStyle w:val="af3"/>
        <w:tabs>
          <w:tab w:val="left" w:pos="1134"/>
        </w:tabs>
        <w:ind w:left="0" w:firstLine="567"/>
        <w:jc w:val="both"/>
      </w:pPr>
      <w:r w:rsidRPr="000E43FA">
        <w:rPr>
          <w:sz w:val="26"/>
          <w:szCs w:val="26"/>
          <w:lang w:val="ru-RU"/>
        </w:rPr>
        <w:t>План закупки</w:t>
      </w:r>
      <w:r w:rsidRPr="000E43FA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филиалов </w:t>
      </w:r>
      <w:r w:rsidR="0009525E">
        <w:rPr>
          <w:iCs/>
          <w:sz w:val="26"/>
          <w:szCs w:val="26"/>
        </w:rPr>
        <w:t xml:space="preserve">Калугаэнерго, Нижновэнерго </w:t>
      </w:r>
      <w:r w:rsidRPr="000E43FA">
        <w:t>ПАО «</w:t>
      </w:r>
      <w:r>
        <w:t>МРСК Центра и Приволжья</w:t>
      </w:r>
      <w:r w:rsidRPr="000E43FA">
        <w:t>»</w:t>
      </w:r>
      <w:r w:rsidRPr="000E43FA">
        <w:rPr>
          <w:sz w:val="26"/>
          <w:szCs w:val="26"/>
        </w:rPr>
        <w:t xml:space="preserve"> на </w:t>
      </w:r>
      <w:r w:rsidRPr="000E43FA">
        <w:t>20</w:t>
      </w:r>
      <w:r>
        <w:rPr>
          <w:lang w:val="ru-RU"/>
        </w:rPr>
        <w:t>20</w:t>
      </w:r>
      <w:r w:rsidRPr="000E43FA">
        <w:rPr>
          <w:sz w:val="26"/>
          <w:szCs w:val="26"/>
        </w:rPr>
        <w:t xml:space="preserve"> год</w:t>
      </w:r>
      <w:r w:rsidRPr="000E43FA">
        <w:t xml:space="preserve">. </w:t>
      </w:r>
      <w:bookmarkStart w:id="5" w:name="_Toc14335905"/>
    </w:p>
    <w:p w:rsidR="001A4850" w:rsidRDefault="001A4850" w:rsidP="001A4850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</w:p>
    <w:p w:rsidR="001A4850" w:rsidRPr="0027560E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r w:rsidRPr="000E43FA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 Сроки начала и окончания </w:t>
      </w:r>
      <w:bookmarkEnd w:id="5"/>
      <w:r>
        <w:rPr>
          <w:rFonts w:ascii="Times New Roman" w:hAnsi="Times New Roman"/>
          <w:sz w:val="26"/>
          <w:szCs w:val="26"/>
          <w:lang w:val="ru-RU"/>
        </w:rPr>
        <w:t>поставки оборудования</w:t>
      </w:r>
    </w:p>
    <w:p w:rsidR="001A4850" w:rsidRPr="000E43FA" w:rsidRDefault="001A4850" w:rsidP="001A4850">
      <w:pPr>
        <w:pStyle w:val="af3"/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начало </w:t>
      </w:r>
      <w:r>
        <w:rPr>
          <w:sz w:val="26"/>
          <w:szCs w:val="26"/>
          <w:lang w:val="ru-RU"/>
        </w:rPr>
        <w:t xml:space="preserve">поставки </w:t>
      </w:r>
      <w:r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  <w:lang w:val="ru-RU"/>
        </w:rPr>
        <w:t>– не позднее 10</w:t>
      </w:r>
      <w:r w:rsidRPr="000E43FA">
        <w:rPr>
          <w:sz w:val="26"/>
          <w:szCs w:val="26"/>
        </w:rPr>
        <w:t xml:space="preserve"> календарных дней с момента заключения договора;</w:t>
      </w:r>
    </w:p>
    <w:p w:rsidR="001A4850" w:rsidRPr="00D219B8" w:rsidRDefault="001A4850" w:rsidP="001A4850">
      <w:pPr>
        <w:pStyle w:val="af3"/>
        <w:numPr>
          <w:ilvl w:val="0"/>
          <w:numId w:val="28"/>
        </w:numPr>
        <w:ind w:left="0" w:firstLine="851"/>
        <w:rPr>
          <w:sz w:val="26"/>
          <w:szCs w:val="26"/>
          <w:lang w:val="ru-RU"/>
        </w:rPr>
      </w:pPr>
      <w:r w:rsidRPr="00D219B8">
        <w:rPr>
          <w:sz w:val="26"/>
          <w:szCs w:val="26"/>
        </w:rPr>
        <w:t xml:space="preserve">предельный срок </w:t>
      </w:r>
      <w:r w:rsidRPr="00D219B8">
        <w:rPr>
          <w:sz w:val="26"/>
          <w:szCs w:val="26"/>
          <w:lang w:val="ru-RU"/>
        </w:rPr>
        <w:t>поставки</w:t>
      </w:r>
      <w:r w:rsidRPr="00D219B8">
        <w:rPr>
          <w:sz w:val="26"/>
          <w:szCs w:val="26"/>
        </w:rPr>
        <w:t xml:space="preserve"> –</w:t>
      </w:r>
      <w:r w:rsidRPr="00D219B8">
        <w:rPr>
          <w:sz w:val="26"/>
          <w:szCs w:val="26"/>
          <w:lang w:val="ru-RU"/>
        </w:rPr>
        <w:t xml:space="preserve"> 60 дней с момента заключения договора по заявкам Заказчика. Срок выполнения заявки 10 календарных дней.</w:t>
      </w:r>
    </w:p>
    <w:p w:rsidR="001A4850" w:rsidRPr="00D219B8" w:rsidRDefault="001A4850" w:rsidP="001A4850">
      <w:pPr>
        <w:tabs>
          <w:tab w:val="left" w:pos="1134"/>
        </w:tabs>
        <w:jc w:val="both"/>
        <w:rPr>
          <w:sz w:val="26"/>
          <w:szCs w:val="26"/>
          <w:highlight w:val="yellow"/>
        </w:rPr>
      </w:pPr>
    </w:p>
    <w:p w:rsidR="001A4850" w:rsidRPr="000E43FA" w:rsidRDefault="001A4850" w:rsidP="001A4850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0E43FA">
        <w:rPr>
          <w:b/>
          <w:bCs/>
          <w:i/>
          <w:iCs/>
          <w:sz w:val="26"/>
          <w:szCs w:val="26"/>
        </w:rPr>
        <w:t>1.</w:t>
      </w:r>
      <w:r>
        <w:rPr>
          <w:b/>
          <w:bCs/>
          <w:i/>
          <w:iCs/>
          <w:sz w:val="26"/>
          <w:szCs w:val="26"/>
        </w:rPr>
        <w:t>5</w:t>
      </w:r>
      <w:r w:rsidRPr="000E43FA">
        <w:rPr>
          <w:b/>
          <w:bCs/>
          <w:i/>
          <w:iCs/>
          <w:sz w:val="26"/>
          <w:szCs w:val="26"/>
        </w:rPr>
        <w:t>. Технические характеристики оборудования</w:t>
      </w:r>
    </w:p>
    <w:p w:rsidR="001A4850" w:rsidRPr="000E43FA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0E43F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</w:t>
      </w:r>
      <w:r>
        <w:rPr>
          <w:bCs/>
          <w:iCs/>
          <w:sz w:val="26"/>
          <w:szCs w:val="26"/>
        </w:rPr>
        <w:t>готовителю и сервисным центрам)</w:t>
      </w:r>
      <w:r w:rsidRPr="000E43FA">
        <w:rPr>
          <w:sz w:val="26"/>
          <w:szCs w:val="26"/>
        </w:rPr>
        <w:t>.</w:t>
      </w:r>
    </w:p>
    <w:p w:rsidR="001A4850" w:rsidRPr="006A0047" w:rsidRDefault="001A4850" w:rsidP="001A4850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Поставляемое </w:t>
      </w:r>
      <w:r w:rsidRPr="006A0047">
        <w:rPr>
          <w:bCs/>
          <w:iCs/>
          <w:sz w:val="26"/>
          <w:szCs w:val="26"/>
        </w:rPr>
        <w:t xml:space="preserve">оборудование </w:t>
      </w:r>
      <w:r>
        <w:rPr>
          <w:bCs/>
          <w:iCs/>
          <w:sz w:val="26"/>
          <w:szCs w:val="26"/>
        </w:rPr>
        <w:t>в части реализации функций для СТМ</w:t>
      </w:r>
      <w:r w:rsidRPr="006A0047">
        <w:rPr>
          <w:bCs/>
          <w:iCs/>
          <w:sz w:val="26"/>
          <w:szCs w:val="26"/>
        </w:rPr>
        <w:t xml:space="preserve"> должно соответствовать:</w:t>
      </w:r>
    </w:p>
    <w:p w:rsidR="001A4850" w:rsidRPr="000E43FA" w:rsidRDefault="001A4850" w:rsidP="001A4850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:rsidR="001A4850" w:rsidRPr="000E43FA" w:rsidRDefault="001A4850" w:rsidP="001A4850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:rsidR="001A4850" w:rsidRDefault="001A4850" w:rsidP="001A4850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>;</w:t>
      </w:r>
    </w:p>
    <w:p w:rsidR="001A4850" w:rsidRPr="000E43FA" w:rsidRDefault="001A4850" w:rsidP="001A4850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СТО 34.01-21-00</w:t>
      </w:r>
      <w:r>
        <w:rPr>
          <w:sz w:val="26"/>
          <w:szCs w:val="26"/>
        </w:rPr>
        <w:t>4</w:t>
      </w:r>
      <w:r w:rsidRPr="000E43FA">
        <w:rPr>
          <w:sz w:val="26"/>
          <w:szCs w:val="26"/>
        </w:rPr>
        <w:t>-2019. Цифров</w:t>
      </w:r>
      <w:r>
        <w:rPr>
          <w:sz w:val="26"/>
          <w:szCs w:val="26"/>
        </w:rPr>
        <w:t>ой</w:t>
      </w:r>
      <w:r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>питающий центр</w:t>
      </w:r>
      <w:r w:rsidRPr="000E43FA">
        <w:rPr>
          <w:sz w:val="26"/>
          <w:szCs w:val="26"/>
        </w:rPr>
        <w:t>. Требования к</w:t>
      </w:r>
      <w:r>
        <w:rPr>
          <w:sz w:val="26"/>
          <w:szCs w:val="26"/>
        </w:rPr>
        <w:t xml:space="preserve"> технологическому</w:t>
      </w:r>
      <w:r w:rsidRPr="000E43FA">
        <w:rPr>
          <w:sz w:val="26"/>
          <w:szCs w:val="26"/>
        </w:rPr>
        <w:t xml:space="preserve"> проектированию цифровых </w:t>
      </w:r>
      <w:r>
        <w:rPr>
          <w:sz w:val="26"/>
          <w:szCs w:val="26"/>
        </w:rPr>
        <w:t xml:space="preserve">подстанций напряжением 110-220 </w:t>
      </w:r>
      <w:proofErr w:type="spellStart"/>
      <w:r w:rsidRPr="000E43FA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и узловых цифровых подстанций напряжением 35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>;</w:t>
      </w:r>
    </w:p>
    <w:p w:rsidR="001A4850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К </w:t>
      </w:r>
      <w:r>
        <w:rPr>
          <w:sz w:val="26"/>
          <w:szCs w:val="26"/>
        </w:rPr>
        <w:t>поставке</w:t>
      </w:r>
      <w:r w:rsidRPr="000E43FA">
        <w:rPr>
          <w:sz w:val="26"/>
          <w:szCs w:val="26"/>
        </w:rPr>
        <w:t xml:space="preserve"> допускается оборудование, аттестованное в соответствии с Методикой ПАО «</w:t>
      </w:r>
      <w:proofErr w:type="spellStart"/>
      <w:r w:rsidRPr="000E43FA">
        <w:rPr>
          <w:sz w:val="26"/>
          <w:szCs w:val="26"/>
        </w:rPr>
        <w:t>Россети</w:t>
      </w:r>
      <w:proofErr w:type="spellEnd"/>
      <w:r w:rsidRPr="000E43FA">
        <w:rPr>
          <w:sz w:val="26"/>
          <w:szCs w:val="26"/>
        </w:rPr>
        <w:t>» проведения аттестации оборудования, материалов и систем в электросетевом комплексе, утвержденной Правлением ПАО «</w:t>
      </w:r>
      <w:proofErr w:type="spellStart"/>
      <w:r w:rsidRPr="000E43FA">
        <w:rPr>
          <w:sz w:val="26"/>
          <w:szCs w:val="26"/>
        </w:rPr>
        <w:t>Россети</w:t>
      </w:r>
      <w:proofErr w:type="spellEnd"/>
      <w:r w:rsidRPr="000E43FA">
        <w:rPr>
          <w:sz w:val="26"/>
          <w:szCs w:val="26"/>
        </w:rPr>
        <w:t>» (протокол от 31.03.2014 № 225пр/2).</w:t>
      </w:r>
    </w:p>
    <w:p w:rsidR="001A4850" w:rsidRDefault="001A4850" w:rsidP="001A4850">
      <w:pPr>
        <w:ind w:firstLine="709"/>
        <w:jc w:val="both"/>
        <w:rPr>
          <w:sz w:val="26"/>
          <w:szCs w:val="26"/>
        </w:rPr>
      </w:pPr>
    </w:p>
    <w:p w:rsidR="001A4850" w:rsidRPr="000E43FA" w:rsidRDefault="001A4850" w:rsidP="001A4850">
      <w:pPr>
        <w:pStyle w:val="11"/>
        <w:spacing w:before="0" w:after="0"/>
        <w:ind w:firstLine="709"/>
        <w:rPr>
          <w:sz w:val="26"/>
          <w:szCs w:val="26"/>
        </w:rPr>
      </w:pPr>
      <w:bookmarkStart w:id="6" w:name="_Toc28082105"/>
      <w:r w:rsidRPr="000E43FA">
        <w:rPr>
          <w:sz w:val="26"/>
          <w:szCs w:val="26"/>
        </w:rPr>
        <w:t>2. Общие технические требования</w:t>
      </w:r>
      <w:bookmarkEnd w:id="6"/>
    </w:p>
    <w:p w:rsidR="001A4850" w:rsidRPr="000E43FA" w:rsidRDefault="001A4850" w:rsidP="001A4850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</w:t>
      </w:r>
      <w:r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Pr="000E43FA">
        <w:rPr>
          <w:sz w:val="26"/>
          <w:szCs w:val="26"/>
        </w:rPr>
        <w:t xml:space="preserve"> быть нов</w:t>
      </w:r>
      <w:r>
        <w:rPr>
          <w:sz w:val="26"/>
          <w:szCs w:val="26"/>
        </w:rPr>
        <w:t>ым</w:t>
      </w:r>
      <w:r w:rsidRPr="000E43FA">
        <w:rPr>
          <w:sz w:val="26"/>
          <w:szCs w:val="26"/>
        </w:rPr>
        <w:t>, ранее не использованн</w:t>
      </w:r>
      <w:r>
        <w:rPr>
          <w:sz w:val="26"/>
          <w:szCs w:val="26"/>
        </w:rPr>
        <w:t>ым</w:t>
      </w:r>
      <w:r w:rsidRPr="000E43FA">
        <w:rPr>
          <w:sz w:val="26"/>
          <w:szCs w:val="26"/>
        </w:rPr>
        <w:t xml:space="preserve">, годом выпуска не ранее </w:t>
      </w:r>
      <w:r>
        <w:rPr>
          <w:sz w:val="26"/>
          <w:szCs w:val="26"/>
        </w:rPr>
        <w:t>1</w:t>
      </w:r>
      <w:r w:rsidRPr="000E43FA">
        <w:rPr>
          <w:sz w:val="26"/>
          <w:szCs w:val="26"/>
        </w:rPr>
        <w:t xml:space="preserve"> квартала 20</w:t>
      </w:r>
      <w:r>
        <w:rPr>
          <w:sz w:val="26"/>
          <w:szCs w:val="26"/>
        </w:rPr>
        <w:t>20</w:t>
      </w:r>
      <w:r w:rsidRPr="000E43FA">
        <w:rPr>
          <w:sz w:val="26"/>
          <w:szCs w:val="26"/>
        </w:rPr>
        <w:t xml:space="preserve"> года, </w:t>
      </w:r>
      <w:r>
        <w:rPr>
          <w:sz w:val="26"/>
          <w:szCs w:val="26"/>
        </w:rPr>
        <w:t>средства измерения</w:t>
      </w:r>
      <w:r w:rsidRPr="000E43FA">
        <w:rPr>
          <w:sz w:val="26"/>
          <w:szCs w:val="26"/>
        </w:rPr>
        <w:t xml:space="preserve"> должны иметь дату поверки не более 6 месяцев на дату поставки.</w:t>
      </w:r>
    </w:p>
    <w:p w:rsidR="001A4850" w:rsidRPr="000E43FA" w:rsidRDefault="001A4850" w:rsidP="001A4850">
      <w:pPr>
        <w:widowControl w:val="0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Типы применяемых компонентов системы учета (приборы учета электрической энергии, измерительные трансформаторы, УСПД) электроэнергии должны быть утверждены Федеральным агентством по техническому регулированию и метрологии, внесены в Федеральный информационный фонд по обеспечению единства измерений. </w:t>
      </w:r>
    </w:p>
    <w:p w:rsidR="001A4850" w:rsidRPr="000E43FA" w:rsidRDefault="001A4850" w:rsidP="001A4850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Оборудование шкафов АСУЭ с функциями ТМ для ТП 6-10кВ должно соответствовать типовым техническим требованиям ПАО «</w:t>
      </w:r>
      <w:r>
        <w:rPr>
          <w:sz w:val="26"/>
          <w:szCs w:val="26"/>
        </w:rPr>
        <w:t>МРСК Центра и Приволжья</w:t>
      </w:r>
      <w:r w:rsidRPr="000E43FA">
        <w:rPr>
          <w:sz w:val="26"/>
          <w:szCs w:val="26"/>
        </w:rPr>
        <w:t>» и ПАО «</w:t>
      </w:r>
      <w:r>
        <w:rPr>
          <w:sz w:val="26"/>
          <w:szCs w:val="26"/>
        </w:rPr>
        <w:t>МРСК Центра</w:t>
      </w:r>
      <w:r w:rsidRPr="000E43FA">
        <w:rPr>
          <w:sz w:val="26"/>
          <w:szCs w:val="26"/>
        </w:rPr>
        <w:t xml:space="preserve">» (приложение </w:t>
      </w:r>
      <w:r>
        <w:rPr>
          <w:sz w:val="26"/>
          <w:szCs w:val="26"/>
        </w:rPr>
        <w:t>2</w:t>
      </w:r>
      <w:r w:rsidRPr="000E43FA">
        <w:rPr>
          <w:sz w:val="26"/>
          <w:szCs w:val="26"/>
        </w:rPr>
        <w:t>).</w:t>
      </w:r>
    </w:p>
    <w:p w:rsidR="001A4850" w:rsidRPr="000E43FA" w:rsidRDefault="001A4850" w:rsidP="001A4850">
      <w:p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  <w:rPr>
          <w:sz w:val="26"/>
          <w:szCs w:val="26"/>
        </w:rPr>
      </w:pPr>
    </w:p>
    <w:p w:rsidR="001A4850" w:rsidRPr="000E43FA" w:rsidRDefault="001A4850" w:rsidP="001A4850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7" w:name="_Toc28082106"/>
      <w:r>
        <w:rPr>
          <w:sz w:val="26"/>
          <w:szCs w:val="26"/>
          <w:lang w:val="ru-RU"/>
        </w:rPr>
        <w:t>3</w:t>
      </w:r>
      <w:r w:rsidRPr="000E43FA">
        <w:rPr>
          <w:sz w:val="26"/>
          <w:szCs w:val="26"/>
        </w:rPr>
        <w:t xml:space="preserve">. Требования к </w:t>
      </w:r>
      <w:r>
        <w:rPr>
          <w:sz w:val="26"/>
          <w:szCs w:val="26"/>
          <w:lang w:val="ru-RU"/>
        </w:rPr>
        <w:t xml:space="preserve">оборудованию </w:t>
      </w:r>
      <w:r w:rsidRPr="000E43FA">
        <w:rPr>
          <w:sz w:val="26"/>
          <w:szCs w:val="26"/>
          <w:lang w:val="ru-RU"/>
        </w:rPr>
        <w:t>расширяемы</w:t>
      </w:r>
      <w:r>
        <w:rPr>
          <w:sz w:val="26"/>
          <w:szCs w:val="26"/>
          <w:lang w:val="ru-RU"/>
        </w:rPr>
        <w:t>х</w:t>
      </w:r>
      <w:r w:rsidRPr="000E43FA">
        <w:rPr>
          <w:sz w:val="26"/>
          <w:szCs w:val="26"/>
          <w:lang w:val="ru-RU"/>
        </w:rPr>
        <w:t xml:space="preserve"> автоматизированны</w:t>
      </w:r>
      <w:r>
        <w:rPr>
          <w:sz w:val="26"/>
          <w:szCs w:val="26"/>
          <w:lang w:val="ru-RU"/>
        </w:rPr>
        <w:t>х</w:t>
      </w:r>
      <w:r w:rsidRPr="000E43FA">
        <w:rPr>
          <w:sz w:val="26"/>
          <w:szCs w:val="26"/>
          <w:lang w:val="ru-RU"/>
        </w:rPr>
        <w:t xml:space="preserve"> систем</w:t>
      </w:r>
      <w:bookmarkEnd w:id="7"/>
    </w:p>
    <w:p w:rsidR="001A4850" w:rsidRPr="000E43FA" w:rsidRDefault="001A4850" w:rsidP="001A4850">
      <w:pPr>
        <w:rPr>
          <w:lang w:eastAsia="x-none"/>
        </w:rPr>
      </w:pP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" w:name="_Toc28082107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.1. Общие требования</w:t>
      </w:r>
      <w:r w:rsidRPr="000E43FA">
        <w:rPr>
          <w:rFonts w:ascii="Times New Roman" w:hAnsi="Times New Roman"/>
          <w:sz w:val="26"/>
          <w:szCs w:val="26"/>
          <w:lang w:val="ru-RU"/>
        </w:rPr>
        <w:t xml:space="preserve"> к</w:t>
      </w:r>
      <w:r>
        <w:rPr>
          <w:rFonts w:ascii="Times New Roman" w:hAnsi="Times New Roman"/>
          <w:sz w:val="26"/>
          <w:szCs w:val="26"/>
          <w:lang w:val="ru-RU"/>
        </w:rPr>
        <w:t xml:space="preserve"> оборудованию</w:t>
      </w:r>
      <w:r w:rsidRPr="000E43FA">
        <w:rPr>
          <w:rFonts w:ascii="Times New Roman" w:hAnsi="Times New Roman"/>
          <w:sz w:val="26"/>
          <w:szCs w:val="26"/>
          <w:lang w:val="ru-RU"/>
        </w:rPr>
        <w:t xml:space="preserve"> расширяемы</w:t>
      </w:r>
      <w:r>
        <w:rPr>
          <w:rFonts w:ascii="Times New Roman" w:hAnsi="Times New Roman"/>
          <w:sz w:val="26"/>
          <w:szCs w:val="26"/>
          <w:lang w:val="ru-RU"/>
        </w:rPr>
        <w:t>х</w:t>
      </w:r>
      <w:r w:rsidRPr="000E43FA">
        <w:rPr>
          <w:rFonts w:ascii="Times New Roman" w:hAnsi="Times New Roman"/>
          <w:sz w:val="26"/>
          <w:szCs w:val="26"/>
          <w:lang w:val="ru-RU"/>
        </w:rPr>
        <w:t xml:space="preserve"> систем</w:t>
      </w:r>
      <w:bookmarkEnd w:id="8"/>
    </w:p>
    <w:p w:rsidR="001A4850" w:rsidRPr="000E43FA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Т</w:t>
      </w:r>
      <w:r w:rsidRPr="000E43FA">
        <w:rPr>
          <w:sz w:val="26"/>
          <w:szCs w:val="26"/>
          <w:lang w:val="ru-RU"/>
        </w:rPr>
        <w:t>ехнические</w:t>
      </w:r>
      <w:r w:rsidRPr="000E43FA">
        <w:rPr>
          <w:sz w:val="26"/>
          <w:szCs w:val="26"/>
        </w:rPr>
        <w:t xml:space="preserve"> средства </w:t>
      </w:r>
      <w:r>
        <w:rPr>
          <w:sz w:val="26"/>
          <w:szCs w:val="26"/>
          <w:lang w:val="ru-RU"/>
        </w:rPr>
        <w:t xml:space="preserve">расширяемых </w:t>
      </w:r>
      <w:r w:rsidRPr="000E43FA">
        <w:rPr>
          <w:sz w:val="26"/>
          <w:szCs w:val="26"/>
          <w:lang w:val="ru-RU"/>
        </w:rPr>
        <w:t xml:space="preserve">АСУЭ и </w:t>
      </w:r>
      <w:r>
        <w:rPr>
          <w:sz w:val="26"/>
          <w:szCs w:val="26"/>
          <w:lang w:val="ru-RU"/>
        </w:rPr>
        <w:t>С</w:t>
      </w:r>
      <w:r w:rsidRPr="000E43FA">
        <w:rPr>
          <w:sz w:val="26"/>
          <w:szCs w:val="26"/>
          <w:lang w:val="ru-RU"/>
        </w:rPr>
        <w:t xml:space="preserve">ТМ </w:t>
      </w:r>
      <w:r w:rsidRPr="000E43F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0E43FA">
        <w:rPr>
          <w:sz w:val="26"/>
          <w:szCs w:val="26"/>
          <w:lang w:val="ru-RU"/>
        </w:rPr>
        <w:t>.</w:t>
      </w:r>
    </w:p>
    <w:p w:rsidR="001A4850" w:rsidRPr="000E43FA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Поставляемое оборудование должно поддерживать о</w:t>
      </w:r>
      <w:r w:rsidRPr="00214537">
        <w:rPr>
          <w:sz w:val="26"/>
          <w:szCs w:val="26"/>
          <w:lang w:val="ru-RU"/>
        </w:rPr>
        <w:t xml:space="preserve">бмен оперативной информацией с вышестоящими уровнями </w:t>
      </w:r>
      <w:r>
        <w:rPr>
          <w:sz w:val="26"/>
          <w:szCs w:val="26"/>
          <w:lang w:val="ru-RU"/>
        </w:rPr>
        <w:t>системы телемеханики</w:t>
      </w:r>
      <w:r w:rsidRPr="00214537">
        <w:rPr>
          <w:sz w:val="26"/>
          <w:szCs w:val="26"/>
          <w:lang w:val="ru-RU"/>
        </w:rPr>
        <w:t xml:space="preserve"> (с ЦУС) с использованием протоколов передачи </w:t>
      </w:r>
      <w:r>
        <w:rPr>
          <w:sz w:val="26"/>
          <w:szCs w:val="26"/>
          <w:lang w:val="ru-RU"/>
        </w:rPr>
        <w:t xml:space="preserve">МЭК 60870-5-104 и в соответствии со стандартом </w:t>
      </w:r>
      <w:r w:rsidRPr="00214537">
        <w:rPr>
          <w:sz w:val="26"/>
          <w:szCs w:val="26"/>
          <w:lang w:val="ru-RU"/>
        </w:rPr>
        <w:t xml:space="preserve">МЭК 61850. </w:t>
      </w:r>
    </w:p>
    <w:p w:rsidR="001A4850" w:rsidRPr="000E43FA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 учета и ТМ должны быть открытыми, соответствующими стандартным протоколам, применяющимся в ПАО «</w:t>
      </w:r>
      <w:proofErr w:type="spellStart"/>
      <w:r w:rsidRPr="000E43FA">
        <w:rPr>
          <w:sz w:val="26"/>
          <w:szCs w:val="26"/>
          <w:lang w:val="ru-RU"/>
        </w:rPr>
        <w:t>Россети</w:t>
      </w:r>
      <w:proofErr w:type="spellEnd"/>
      <w:r w:rsidRPr="000E43FA">
        <w:rPr>
          <w:sz w:val="26"/>
          <w:szCs w:val="26"/>
          <w:lang w:val="ru-RU"/>
        </w:rPr>
        <w:t xml:space="preserve">». </w:t>
      </w:r>
    </w:p>
    <w:p w:rsidR="001A4850" w:rsidRPr="000E43FA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</w:t>
      </w:r>
      <w:r w:rsidRPr="000E43FA">
        <w:rPr>
          <w:sz w:val="26"/>
          <w:szCs w:val="26"/>
          <w:lang w:val="ru-RU"/>
        </w:rPr>
        <w:t>борудование (ИИК / ИВКЭ) должно быть интегрировано в ИВК и ОИК Заказчика.</w:t>
      </w:r>
    </w:p>
    <w:p w:rsidR="001A4850" w:rsidRPr="000E43FA" w:rsidRDefault="001A4850" w:rsidP="001A4850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 w:eastAsia="x-none"/>
        </w:rPr>
      </w:pPr>
      <w:r w:rsidRPr="000E43FA">
        <w:rPr>
          <w:sz w:val="26"/>
          <w:szCs w:val="26"/>
          <w:lang w:val="ru-RU"/>
        </w:rPr>
        <w:tab/>
      </w:r>
    </w:p>
    <w:p w:rsidR="001A4850" w:rsidRPr="0027560E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8082108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</w:t>
      </w:r>
      <w:r w:rsidRPr="000E43FA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9"/>
    </w:p>
    <w:p w:rsidR="001A4850" w:rsidRPr="000E43FA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t>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1A4850" w:rsidRPr="00214537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Характеристики поставляемых приборов</w:t>
      </w:r>
      <w:r w:rsidRPr="00214537">
        <w:rPr>
          <w:sz w:val="26"/>
          <w:szCs w:val="26"/>
          <w:lang w:val="ru-RU"/>
        </w:rPr>
        <w:t xml:space="preserve"> учета электроэнергии </w:t>
      </w:r>
      <w:r>
        <w:rPr>
          <w:sz w:val="26"/>
          <w:szCs w:val="26"/>
          <w:lang w:val="ru-RU"/>
        </w:rPr>
        <w:t>должны соответствовать</w:t>
      </w:r>
      <w:r w:rsidRPr="00214537">
        <w:rPr>
          <w:sz w:val="26"/>
          <w:szCs w:val="26"/>
          <w:lang w:val="ru-RU"/>
        </w:rPr>
        <w:t xml:space="preserve">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1A4850" w:rsidRPr="006866A6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Сбор данных с поставляемых в соответствии с настоящим техническим заданием приборов учета должен обеспечиваться коммуникационными контроллерами (УСПД) системы телемеханики и учета по открытым промышленным протоколам (интерфейсы </w:t>
      </w:r>
      <w:r>
        <w:rPr>
          <w:sz w:val="26"/>
          <w:szCs w:val="26"/>
          <w:lang w:val="en-US"/>
        </w:rPr>
        <w:t>RS</w:t>
      </w:r>
      <w:r w:rsidRPr="00FF648F">
        <w:rPr>
          <w:sz w:val="26"/>
          <w:szCs w:val="26"/>
          <w:lang w:val="ru-RU"/>
        </w:rPr>
        <w:t xml:space="preserve">-485 </w:t>
      </w:r>
      <w:r>
        <w:rPr>
          <w:sz w:val="26"/>
          <w:szCs w:val="26"/>
          <w:lang w:val="ru-RU"/>
        </w:rPr>
        <w:t xml:space="preserve">или </w:t>
      </w:r>
      <w:r>
        <w:rPr>
          <w:sz w:val="26"/>
          <w:szCs w:val="26"/>
          <w:lang w:val="en-US"/>
        </w:rPr>
        <w:t>Ethernet</w:t>
      </w:r>
      <w:r w:rsidRPr="00FF648F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для приборов уровня ПС, РП и ТП, </w:t>
      </w:r>
      <w:r>
        <w:rPr>
          <w:sz w:val="26"/>
          <w:szCs w:val="26"/>
          <w:lang w:val="en-US"/>
        </w:rPr>
        <w:t>PLC</w:t>
      </w:r>
      <w:r w:rsidRPr="00E60B81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или </w:t>
      </w:r>
      <w:r>
        <w:rPr>
          <w:sz w:val="26"/>
          <w:szCs w:val="26"/>
          <w:lang w:val="en-US"/>
        </w:rPr>
        <w:t>RF</w:t>
      </w:r>
      <w:r>
        <w:rPr>
          <w:sz w:val="26"/>
          <w:szCs w:val="26"/>
          <w:lang w:val="ru-RU"/>
        </w:rPr>
        <w:t xml:space="preserve"> канал – </w:t>
      </w:r>
      <w:proofErr w:type="gramStart"/>
      <w:r>
        <w:rPr>
          <w:sz w:val="26"/>
          <w:szCs w:val="26"/>
          <w:lang w:val="ru-RU"/>
        </w:rPr>
        <w:t>для  приборов</w:t>
      </w:r>
      <w:proofErr w:type="gramEnd"/>
      <w:r w:rsidRPr="00E60B81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установленных </w:t>
      </w:r>
      <w:r w:rsidRPr="00D11A41">
        <w:rPr>
          <w:sz w:val="26"/>
          <w:szCs w:val="26"/>
        </w:rPr>
        <w:t xml:space="preserve">на границе балансовой принадлежности электроустановок потребителей, подключенных к ЛЭП 0,2-0,4 </w:t>
      </w:r>
      <w:proofErr w:type="spellStart"/>
      <w:r w:rsidRPr="00D11A41">
        <w:rPr>
          <w:sz w:val="26"/>
          <w:szCs w:val="26"/>
        </w:rPr>
        <w:t>кВ</w:t>
      </w:r>
      <w:proofErr w:type="spellEnd"/>
      <w:r w:rsidRPr="00FF648F">
        <w:rPr>
          <w:sz w:val="26"/>
          <w:szCs w:val="26"/>
          <w:lang w:val="ru-RU"/>
        </w:rPr>
        <w:t>)</w:t>
      </w:r>
      <w:r>
        <w:rPr>
          <w:sz w:val="26"/>
          <w:szCs w:val="26"/>
          <w:lang w:val="ru-RU"/>
        </w:rPr>
        <w:t>.</w:t>
      </w:r>
    </w:p>
    <w:p w:rsidR="001A4850" w:rsidRPr="004B422A" w:rsidRDefault="001A4850" w:rsidP="001A4850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866A6">
        <w:rPr>
          <w:sz w:val="26"/>
          <w:szCs w:val="26"/>
          <w:lang w:val="ru-RU"/>
        </w:rPr>
        <w:t xml:space="preserve">В случае планирования установки на ТП 6-10/0,4кВ только приборов учета электроэнергии на вводах 0,4кВ без оборудования для сбора и передачи данных, у таких приборов учета кроме канала </w:t>
      </w:r>
      <w:r w:rsidRPr="006866A6">
        <w:rPr>
          <w:sz w:val="26"/>
          <w:szCs w:val="26"/>
          <w:lang w:val="en-US"/>
        </w:rPr>
        <w:t>GSM</w:t>
      </w:r>
      <w:r w:rsidRPr="006866A6">
        <w:rPr>
          <w:sz w:val="26"/>
          <w:szCs w:val="26"/>
          <w:lang w:val="ru-RU"/>
        </w:rPr>
        <w:t xml:space="preserve"> технологии передачи </w:t>
      </w:r>
      <w:proofErr w:type="gramStart"/>
      <w:r w:rsidRPr="006866A6">
        <w:rPr>
          <w:sz w:val="26"/>
          <w:szCs w:val="26"/>
          <w:lang w:val="ru-RU"/>
        </w:rPr>
        <w:t>данных  обязательное</w:t>
      </w:r>
      <w:proofErr w:type="gramEnd"/>
      <w:r w:rsidRPr="006866A6">
        <w:rPr>
          <w:sz w:val="26"/>
          <w:szCs w:val="26"/>
          <w:lang w:val="ru-RU"/>
        </w:rPr>
        <w:t xml:space="preserve"> наличие цифрового интерфейса </w:t>
      </w:r>
      <w:r w:rsidRPr="006866A6">
        <w:rPr>
          <w:sz w:val="26"/>
          <w:szCs w:val="26"/>
          <w:lang w:val="en-US"/>
        </w:rPr>
        <w:t>RS</w:t>
      </w:r>
      <w:r w:rsidRPr="006866A6">
        <w:rPr>
          <w:sz w:val="26"/>
          <w:szCs w:val="26"/>
          <w:lang w:val="ru-RU"/>
        </w:rPr>
        <w:t>-485.</w:t>
      </w:r>
      <w:r>
        <w:rPr>
          <w:sz w:val="26"/>
          <w:szCs w:val="26"/>
          <w:lang w:val="ru-RU"/>
        </w:rPr>
        <w:t xml:space="preserve">     </w:t>
      </w:r>
    </w:p>
    <w:p w:rsidR="001A4850" w:rsidRPr="0027560E" w:rsidRDefault="001A4850" w:rsidP="001A4850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10" w:name="_Toc28082109"/>
      <w:r>
        <w:rPr>
          <w:sz w:val="26"/>
          <w:szCs w:val="26"/>
          <w:lang w:val="ru-RU"/>
        </w:rPr>
        <w:t xml:space="preserve">3.3. </w:t>
      </w:r>
      <w:r w:rsidRPr="0027560E">
        <w:rPr>
          <w:sz w:val="26"/>
          <w:szCs w:val="26"/>
          <w:lang w:val="ru-RU"/>
        </w:rPr>
        <w:t>Требования к трансформаторам тока.</w:t>
      </w:r>
      <w:bookmarkEnd w:id="10"/>
      <w:r>
        <w:rPr>
          <w:sz w:val="26"/>
          <w:szCs w:val="26"/>
          <w:lang w:val="ru-RU"/>
        </w:rPr>
        <w:t xml:space="preserve"> </w:t>
      </w:r>
    </w:p>
    <w:p w:rsidR="001A4850" w:rsidRPr="000E43FA" w:rsidRDefault="001A4850" w:rsidP="001A4850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x-none"/>
        </w:rPr>
        <w:tab/>
      </w:r>
      <w:r w:rsidRPr="000E43F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0E43FA">
        <w:rPr>
          <w:sz w:val="26"/>
          <w:szCs w:val="26"/>
          <w:lang w:eastAsia="x-none"/>
        </w:rPr>
        <w:t xml:space="preserve">требованиям </w:t>
      </w:r>
      <w:r w:rsidRPr="000E43FA">
        <w:rPr>
          <w:sz w:val="26"/>
          <w:szCs w:val="26"/>
          <w:lang w:val="x-none" w:eastAsia="x-none"/>
        </w:rPr>
        <w:t>ГОСТ 7746-</w:t>
      </w:r>
      <w:r w:rsidRPr="000E43FA">
        <w:rPr>
          <w:sz w:val="26"/>
          <w:szCs w:val="26"/>
          <w:lang w:eastAsia="x-none"/>
        </w:rPr>
        <w:t>2015</w:t>
      </w:r>
      <w:r w:rsidRPr="000E43FA">
        <w:rPr>
          <w:sz w:val="26"/>
          <w:szCs w:val="26"/>
          <w:lang w:val="x-none" w:eastAsia="x-none"/>
        </w:rPr>
        <w:t xml:space="preserve">. </w:t>
      </w:r>
    </w:p>
    <w:p w:rsidR="001A4850" w:rsidRPr="000E43FA" w:rsidRDefault="001A4850" w:rsidP="001A4850">
      <w:pPr>
        <w:tabs>
          <w:tab w:val="left" w:pos="426"/>
          <w:tab w:val="left" w:pos="1134"/>
        </w:tabs>
        <w:ind w:left="709"/>
        <w:contextualSpacing/>
        <w:jc w:val="both"/>
        <w:rPr>
          <w:sz w:val="26"/>
          <w:szCs w:val="26"/>
          <w:lang w:eastAsia="x-none"/>
        </w:rPr>
      </w:pPr>
      <w:proofErr w:type="spellStart"/>
      <w:r w:rsidRPr="000E43FA">
        <w:rPr>
          <w:sz w:val="26"/>
          <w:szCs w:val="26"/>
          <w:lang w:eastAsia="x-none"/>
        </w:rPr>
        <w:t>Межповерочный</w:t>
      </w:r>
      <w:proofErr w:type="spellEnd"/>
      <w:r w:rsidRPr="000E43FA">
        <w:rPr>
          <w:sz w:val="26"/>
          <w:szCs w:val="26"/>
          <w:lang w:eastAsia="x-none"/>
        </w:rPr>
        <w:t xml:space="preserve"> интервал трансформаторов тока не менее </w:t>
      </w:r>
      <w:r>
        <w:rPr>
          <w:sz w:val="26"/>
          <w:szCs w:val="26"/>
          <w:lang w:eastAsia="x-none"/>
        </w:rPr>
        <w:t>8</w:t>
      </w:r>
      <w:r w:rsidRPr="000E43FA">
        <w:rPr>
          <w:sz w:val="26"/>
          <w:szCs w:val="26"/>
          <w:lang w:eastAsia="x-none"/>
        </w:rPr>
        <w:t xml:space="preserve"> лет. </w:t>
      </w:r>
    </w:p>
    <w:p w:rsidR="001A4850" w:rsidRPr="000E43FA" w:rsidRDefault="001A4850" w:rsidP="001A4850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0E43FA">
        <w:rPr>
          <w:sz w:val="26"/>
          <w:szCs w:val="26"/>
          <w:lang w:eastAsia="x-none"/>
        </w:rPr>
        <w:t>поверены</w:t>
      </w:r>
      <w:proofErr w:type="spellEnd"/>
      <w:r w:rsidRPr="000E43F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0E43FA">
        <w:rPr>
          <w:sz w:val="26"/>
          <w:szCs w:val="26"/>
          <w:lang w:eastAsia="x-none"/>
        </w:rPr>
        <w:t>межповерочного</w:t>
      </w:r>
      <w:proofErr w:type="spellEnd"/>
      <w:r w:rsidRPr="000E43FA">
        <w:rPr>
          <w:sz w:val="26"/>
          <w:szCs w:val="26"/>
          <w:lang w:eastAsia="x-none"/>
        </w:rPr>
        <w:t xml:space="preserve"> интервала, на момент приобретения или отметку в паспорте о первичной заводской поверке. </w:t>
      </w:r>
    </w:p>
    <w:p w:rsidR="001A4850" w:rsidRPr="000E43FA" w:rsidRDefault="001A4850" w:rsidP="001A4850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Трансформаторы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1A4850" w:rsidRPr="000E43FA" w:rsidRDefault="001A4850" w:rsidP="001A4850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1A4850" w:rsidRPr="000E43FA" w:rsidRDefault="001A4850" w:rsidP="001A4850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Цифровые трансформаторы тока по техническим характеристикам должны соответствовать требованиям ГОСТ Р МЭК 60044-8-2010 «Трансформаторы измерительные. Электронные трансформаторы тока».</w:t>
      </w:r>
    </w:p>
    <w:p w:rsidR="001A4850" w:rsidRPr="000E43FA" w:rsidRDefault="001A4850" w:rsidP="001A4850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0E43FA">
        <w:rPr>
          <w:sz w:val="26"/>
          <w:szCs w:val="26"/>
          <w:lang w:eastAsia="x-none"/>
        </w:rPr>
        <w:t>Цифровые выходы ТТ должны соответствовать МЭК 61850-9-2 «Системы автоматизации и сети связи на подстанциях. Часть 9-2. Схема особого коммуникационного сервиса (SCSM). Значения выборок по ISO/IEC 8802-3».</w:t>
      </w:r>
    </w:p>
    <w:p w:rsidR="001A4850" w:rsidRPr="000E43FA" w:rsidRDefault="001A4850" w:rsidP="001A4850">
      <w:pPr>
        <w:pStyle w:val="3"/>
        <w:numPr>
          <w:ilvl w:val="0"/>
          <w:numId w:val="0"/>
        </w:numPr>
        <w:tabs>
          <w:tab w:val="left" w:pos="1134"/>
          <w:tab w:val="left" w:pos="1276"/>
        </w:tabs>
        <w:spacing w:after="0"/>
        <w:ind w:left="720"/>
        <w:rPr>
          <w:sz w:val="26"/>
          <w:szCs w:val="26"/>
          <w:lang w:val="ru-RU"/>
        </w:rPr>
      </w:pPr>
      <w:bookmarkStart w:id="11" w:name="_Toc28082110"/>
      <w:r>
        <w:rPr>
          <w:sz w:val="26"/>
          <w:szCs w:val="26"/>
          <w:lang w:val="ru-RU"/>
        </w:rPr>
        <w:t xml:space="preserve">3.4. </w:t>
      </w:r>
      <w:r w:rsidRPr="000E43FA">
        <w:rPr>
          <w:sz w:val="26"/>
          <w:szCs w:val="26"/>
          <w:lang w:val="ru-RU"/>
        </w:rPr>
        <w:t>Требования к трансформаторам напряжения.</w:t>
      </w:r>
      <w:bookmarkEnd w:id="11"/>
    </w:p>
    <w:p w:rsidR="001A4850" w:rsidRPr="000E43FA" w:rsidRDefault="001A4850" w:rsidP="001A4850">
      <w:pPr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Измерительные ТН по техническим характеристикам должны соответствовать </w:t>
      </w:r>
      <w:r w:rsidRPr="000E43FA">
        <w:rPr>
          <w:sz w:val="26"/>
          <w:szCs w:val="26"/>
        </w:rPr>
        <w:br/>
        <w:t>ГОСТ 1983-2015 «Трансформаторы напряжения. Общие технические условия».</w:t>
      </w:r>
    </w:p>
    <w:p w:rsidR="001A4850" w:rsidRPr="000E43FA" w:rsidRDefault="001A4850" w:rsidP="001A4850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Конструкция </w:t>
      </w:r>
      <w:proofErr w:type="spellStart"/>
      <w:r w:rsidRPr="000E43FA">
        <w:rPr>
          <w:sz w:val="26"/>
          <w:szCs w:val="26"/>
        </w:rPr>
        <w:t>клеммных</w:t>
      </w:r>
      <w:proofErr w:type="spellEnd"/>
      <w:r w:rsidRPr="000E43FA">
        <w:rPr>
          <w:sz w:val="26"/>
          <w:szCs w:val="26"/>
        </w:rPr>
        <w:t xml:space="preserve"> зажимов трансформаторов напряжения должна обеспечивать их защиту от несанкционированного доступа.</w:t>
      </w:r>
    </w:p>
    <w:p w:rsidR="001A4850" w:rsidRPr="000E43FA" w:rsidRDefault="001A4850" w:rsidP="001A4850">
      <w:pPr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proofErr w:type="spellStart"/>
      <w:r w:rsidRPr="000E43FA">
        <w:rPr>
          <w:sz w:val="26"/>
          <w:szCs w:val="26"/>
        </w:rPr>
        <w:t>Межповерочный</w:t>
      </w:r>
      <w:proofErr w:type="spellEnd"/>
      <w:r w:rsidRPr="000E43FA">
        <w:rPr>
          <w:sz w:val="26"/>
          <w:szCs w:val="26"/>
        </w:rPr>
        <w:t xml:space="preserve"> интервал трансформаторов напряжения должен составлять не менее 8 лет.</w:t>
      </w:r>
    </w:p>
    <w:p w:rsidR="001A4850" w:rsidRPr="000E43FA" w:rsidRDefault="001A4850" w:rsidP="001A4850">
      <w:pPr>
        <w:tabs>
          <w:tab w:val="left" w:pos="709"/>
        </w:tabs>
        <w:ind w:firstLine="680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Цифровые трансформаторы напряжения по техническим характеристикам должны соответствовать ГОСТ Р МЭК 60044-7-2010 «Трансформаторы измерительные. Электронные трансформаторы напряжения».</w:t>
      </w:r>
    </w:p>
    <w:p w:rsidR="001A4850" w:rsidRPr="000E43FA" w:rsidRDefault="001A4850" w:rsidP="001A4850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</w:rPr>
        <w:t>Цифровые выходы ТН должны соответствовать</w:t>
      </w:r>
      <w:r w:rsidRPr="000E43FA">
        <w:rPr>
          <w:sz w:val="26"/>
          <w:szCs w:val="26"/>
          <w:lang w:eastAsia="x-none"/>
        </w:rPr>
        <w:t xml:space="preserve"> МЭК </w:t>
      </w:r>
      <w:r w:rsidRPr="000E43FA">
        <w:rPr>
          <w:color w:val="333640"/>
          <w:sz w:val="26"/>
          <w:szCs w:val="26"/>
        </w:rPr>
        <w:t>61850-9-2 «</w:t>
      </w:r>
      <w:r w:rsidRPr="000E43FA">
        <w:rPr>
          <w:rStyle w:val="extended-textshort"/>
          <w:rFonts w:eastAsia="Batang"/>
          <w:sz w:val="26"/>
          <w:szCs w:val="26"/>
        </w:rPr>
        <w:t xml:space="preserve">Системы автоматизации и сети связи на подстанциях. Часть </w:t>
      </w:r>
      <w:r w:rsidRPr="000E43FA">
        <w:rPr>
          <w:rStyle w:val="extended-textshort"/>
          <w:rFonts w:eastAsia="Batang"/>
          <w:bCs/>
          <w:sz w:val="26"/>
          <w:szCs w:val="26"/>
        </w:rPr>
        <w:t>9</w:t>
      </w:r>
      <w:r w:rsidRPr="000E43FA">
        <w:rPr>
          <w:rStyle w:val="extended-textshort"/>
          <w:rFonts w:eastAsia="Batang"/>
          <w:sz w:val="26"/>
          <w:szCs w:val="26"/>
        </w:rPr>
        <w:t>-</w:t>
      </w:r>
      <w:r w:rsidRPr="000E43FA">
        <w:rPr>
          <w:rStyle w:val="extended-textshort"/>
          <w:rFonts w:eastAsia="Batang"/>
          <w:bCs/>
          <w:sz w:val="26"/>
          <w:szCs w:val="26"/>
        </w:rPr>
        <w:t>2</w:t>
      </w:r>
      <w:r w:rsidRPr="000E43FA">
        <w:rPr>
          <w:rStyle w:val="extended-textshort"/>
          <w:rFonts w:eastAsia="Batang"/>
          <w:sz w:val="26"/>
          <w:szCs w:val="26"/>
        </w:rPr>
        <w:t>. Схема особого коммуникационного сервиса (SCSM). Значения выборок по ISO/IEC 8802-3».</w:t>
      </w: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" w:name="_Toc28082111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0E43FA">
        <w:rPr>
          <w:rFonts w:ascii="Times New Roman" w:hAnsi="Times New Roman"/>
          <w:sz w:val="26"/>
          <w:szCs w:val="26"/>
        </w:rPr>
        <w:t>. Требования к В</w:t>
      </w:r>
      <w:r w:rsidRPr="000E43FA">
        <w:rPr>
          <w:rFonts w:ascii="Times New Roman" w:hAnsi="Times New Roman"/>
          <w:sz w:val="26"/>
          <w:szCs w:val="26"/>
          <w:lang w:val="ru-RU"/>
        </w:rPr>
        <w:t>Ш</w:t>
      </w:r>
      <w:r w:rsidRPr="000E43FA">
        <w:rPr>
          <w:rFonts w:ascii="Times New Roman" w:hAnsi="Times New Roman"/>
          <w:sz w:val="26"/>
          <w:szCs w:val="26"/>
        </w:rPr>
        <w:t>У</w:t>
      </w:r>
      <w:bookmarkEnd w:id="12"/>
    </w:p>
    <w:p w:rsidR="001A4850" w:rsidRPr="000E43FA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ВШУ (выносной шкаф учета) предназначен для применения в качестве конструкции выносной системы учета электроэнергии, устанавливаемой на опорах ВЛ </w:t>
      </w:r>
      <w:r w:rsidRPr="000E43FA">
        <w:rPr>
          <w:sz w:val="26"/>
          <w:szCs w:val="26"/>
        </w:rPr>
        <w:lastRenderedPageBreak/>
        <w:t xml:space="preserve">0,4кВ, на стенах ВРУ-0,4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, на наружных стенах жилых, общественных и производственных зданий.</w:t>
      </w:r>
    </w:p>
    <w:p w:rsidR="001A4850" w:rsidRPr="000E43FA" w:rsidRDefault="001A4850" w:rsidP="001A4850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ВШУ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:rsidR="001A4850" w:rsidRPr="000E43FA" w:rsidRDefault="001A4850" w:rsidP="001A4850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 xml:space="preserve">Комплектация креплений ВШУ должна предусматривать возможность установки шкафов как на опоры, так и на наружных стенах зданий (наличие бандажной ленты, крепежных планок, дин-рейки, дюбелей и т.д.). </w:t>
      </w:r>
    </w:p>
    <w:p w:rsidR="001A4850" w:rsidRPr="000E43FA" w:rsidRDefault="001A4850" w:rsidP="001A4850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В состав ВШУ входят (в зависимости от применяемого технического решения):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рубильник (выключатель нагрузки) до прибора учета, выбранный в соответствии с проектной документацией;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автоматический выключатель нагрузки для прибора учета непосредственного включения, установленный после прибора учета;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 xml:space="preserve">испытательная </w:t>
      </w:r>
      <w:proofErr w:type="spellStart"/>
      <w:r w:rsidRPr="000E43FA">
        <w:rPr>
          <w:spacing w:val="-5"/>
          <w:sz w:val="26"/>
          <w:szCs w:val="26"/>
        </w:rPr>
        <w:t>клеммная</w:t>
      </w:r>
      <w:proofErr w:type="spellEnd"/>
      <w:r w:rsidRPr="000E43FA">
        <w:rPr>
          <w:spacing w:val="-5"/>
          <w:sz w:val="26"/>
          <w:szCs w:val="26"/>
        </w:rPr>
        <w:t xml:space="preserve"> коробка (для трехфазных приборов учета трансформаторного включения);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электрические провода цепей ТС;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концевой выключатель;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защитный экран для опломбировки первичных цепей напряжения, выключателя нагрузки и трансформаторов тока (только для ВШУ трансформаторного включения не более 400 А).</w:t>
      </w:r>
    </w:p>
    <w:p w:rsidR="001A4850" w:rsidRPr="000E43FA" w:rsidRDefault="001A4850" w:rsidP="001A4850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воздействовать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установку модема и выносной антенны.</w:t>
      </w:r>
    </w:p>
    <w:p w:rsidR="001A4850" w:rsidRPr="000E43FA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1A4850" w:rsidRPr="000E43FA" w:rsidRDefault="001A4850" w:rsidP="001A4850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по периметру примыкания дверцы к корпусу шкафа;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 местах ввода-вывода кабелей;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>в конструкции замка;</w:t>
      </w:r>
    </w:p>
    <w:p w:rsidR="001A4850" w:rsidRPr="000E43FA" w:rsidRDefault="001A4850" w:rsidP="001A485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0E43F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0E43FA">
        <w:rPr>
          <w:spacing w:val="-5"/>
          <w:sz w:val="26"/>
          <w:szCs w:val="26"/>
        </w:rPr>
        <w:t>гермовводами</w:t>
      </w:r>
      <w:proofErr w:type="spellEnd"/>
      <w:r w:rsidRPr="000E43FA">
        <w:rPr>
          <w:spacing w:val="-5"/>
          <w:sz w:val="26"/>
          <w:szCs w:val="26"/>
        </w:rPr>
        <w:t xml:space="preserve"> в количестве не менее 2 шт.</w:t>
      </w:r>
    </w:p>
    <w:p w:rsidR="001A4850" w:rsidRPr="000E43FA" w:rsidRDefault="001A4850" w:rsidP="001A4850">
      <w:pPr>
        <w:jc w:val="both"/>
        <w:rPr>
          <w:sz w:val="26"/>
          <w:szCs w:val="26"/>
        </w:rPr>
      </w:pPr>
      <w:r w:rsidRPr="000E43F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1A4850" w:rsidRPr="000E43FA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Средний срок службы ВШУ не менее - 15 лет.</w:t>
      </w:r>
    </w:p>
    <w:p w:rsidR="001A4850" w:rsidRPr="000E43FA" w:rsidRDefault="001A4850" w:rsidP="001A4850">
      <w:pPr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t>Гарантийный срок хранения и эксплуатации ВШУ не менее - 60 месяцев.</w:t>
      </w: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3" w:name="_Toc28082112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6</w:t>
      </w:r>
      <w:r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>
        <w:rPr>
          <w:rFonts w:ascii="Times New Roman" w:hAnsi="Times New Roman"/>
          <w:sz w:val="26"/>
          <w:szCs w:val="26"/>
          <w:lang w:val="ru-RU"/>
        </w:rPr>
        <w:t xml:space="preserve">поставляемому оборудованию уровня </w:t>
      </w:r>
      <w:r w:rsidRPr="000E43FA">
        <w:rPr>
          <w:rFonts w:ascii="Times New Roman" w:hAnsi="Times New Roman"/>
          <w:sz w:val="26"/>
          <w:szCs w:val="26"/>
        </w:rPr>
        <w:t>ИВКЭ</w:t>
      </w:r>
      <w:bookmarkEnd w:id="13"/>
    </w:p>
    <w:p w:rsidR="001A4850" w:rsidRPr="000E43FA" w:rsidRDefault="001A4850" w:rsidP="001A4850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УСПД / контроллер</w:t>
      </w:r>
      <w:r>
        <w:rPr>
          <w:sz w:val="26"/>
          <w:szCs w:val="26"/>
          <w:lang w:eastAsia="en-US" w:bidi="en-US"/>
        </w:rPr>
        <w:t xml:space="preserve"> предназначен для осуществления функции</w:t>
      </w:r>
      <w:r w:rsidRPr="000E43FA">
        <w:rPr>
          <w:sz w:val="26"/>
          <w:szCs w:val="26"/>
          <w:lang w:eastAsia="en-US" w:bidi="en-US"/>
        </w:rPr>
        <w:t xml:space="preserve"> промежуточного сбора и хранения данных учета электроэнергии, а также предоставление интерфейса доступа со стороны ИВК к приборам учета и собранной информации.</w:t>
      </w:r>
    </w:p>
    <w:p w:rsidR="001A4850" w:rsidRPr="000E43FA" w:rsidRDefault="001A4850" w:rsidP="001A4850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>
        <w:rPr>
          <w:sz w:val="26"/>
          <w:szCs w:val="26"/>
          <w:lang w:eastAsia="en-US" w:bidi="en-US"/>
        </w:rPr>
        <w:t>О</w:t>
      </w:r>
      <w:r w:rsidRPr="000E43FA">
        <w:rPr>
          <w:sz w:val="26"/>
          <w:szCs w:val="26"/>
          <w:lang w:eastAsia="en-US" w:bidi="en-US"/>
        </w:rPr>
        <w:t>сновны</w:t>
      </w:r>
      <w:r>
        <w:rPr>
          <w:sz w:val="26"/>
          <w:szCs w:val="26"/>
          <w:lang w:eastAsia="en-US" w:bidi="en-US"/>
        </w:rPr>
        <w:t>е</w:t>
      </w:r>
      <w:r w:rsidRPr="000E43FA">
        <w:rPr>
          <w:sz w:val="26"/>
          <w:szCs w:val="26"/>
          <w:lang w:eastAsia="en-US" w:bidi="en-US"/>
        </w:rPr>
        <w:t xml:space="preserve"> технически</w:t>
      </w:r>
      <w:r>
        <w:rPr>
          <w:sz w:val="26"/>
          <w:szCs w:val="26"/>
          <w:lang w:eastAsia="en-US" w:bidi="en-US"/>
        </w:rPr>
        <w:t>е</w:t>
      </w:r>
      <w:r w:rsidRPr="000E43FA">
        <w:rPr>
          <w:sz w:val="26"/>
          <w:szCs w:val="26"/>
          <w:lang w:eastAsia="en-US" w:bidi="en-US"/>
        </w:rPr>
        <w:t xml:space="preserve"> характеристик</w:t>
      </w:r>
      <w:r>
        <w:rPr>
          <w:sz w:val="26"/>
          <w:szCs w:val="26"/>
          <w:lang w:eastAsia="en-US" w:bidi="en-US"/>
        </w:rPr>
        <w:t>и</w:t>
      </w:r>
      <w:r w:rsidRPr="000E43FA">
        <w:rPr>
          <w:sz w:val="26"/>
          <w:szCs w:val="26"/>
          <w:lang w:eastAsia="en-US" w:bidi="en-US"/>
        </w:rPr>
        <w:t xml:space="preserve"> УСПД</w:t>
      </w:r>
      <w:r>
        <w:rPr>
          <w:sz w:val="26"/>
          <w:szCs w:val="26"/>
          <w:lang w:eastAsia="en-US" w:bidi="en-US"/>
        </w:rPr>
        <w:t>, поставляемых в составе шкафов АСУЭ и ТМ,</w:t>
      </w:r>
      <w:r w:rsidRPr="000E43FA">
        <w:rPr>
          <w:sz w:val="26"/>
          <w:szCs w:val="26"/>
          <w:lang w:eastAsia="en-US" w:bidi="en-US"/>
        </w:rPr>
        <w:t xml:space="preserve"> </w:t>
      </w:r>
      <w:r>
        <w:rPr>
          <w:sz w:val="26"/>
          <w:szCs w:val="26"/>
          <w:lang w:eastAsia="en-US" w:bidi="en-US"/>
        </w:rPr>
        <w:t>должны соответствовать</w:t>
      </w:r>
      <w:r w:rsidRPr="000E43FA">
        <w:rPr>
          <w:sz w:val="26"/>
          <w:szCs w:val="26"/>
          <w:lang w:eastAsia="en-US" w:bidi="en-US"/>
        </w:rPr>
        <w:t xml:space="preserve"> СТО 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:rsidR="001A4850" w:rsidRPr="000E43FA" w:rsidRDefault="001A4850" w:rsidP="001A4850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В части телесигнализации ИВКЭ осуществляет передачу в ОИК следующей информации:</w:t>
      </w:r>
    </w:p>
    <w:p w:rsidR="001A4850" w:rsidRPr="000E43FA" w:rsidRDefault="001A4850" w:rsidP="001A4850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 xml:space="preserve">открытие-закрытие двери шкафа АСУЭ и ТМ, РУ 10 (6)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, отсека(</w:t>
      </w:r>
      <w:proofErr w:type="spellStart"/>
      <w:r w:rsidRPr="000E43FA">
        <w:rPr>
          <w:sz w:val="26"/>
          <w:szCs w:val="26"/>
        </w:rPr>
        <w:t>ов</w:t>
      </w:r>
      <w:proofErr w:type="spellEnd"/>
      <w:r w:rsidRPr="000E43FA">
        <w:rPr>
          <w:sz w:val="26"/>
          <w:szCs w:val="26"/>
        </w:rPr>
        <w:t>) силовых трансформаторов, двери в РУ 0,4кВ;</w:t>
      </w:r>
    </w:p>
    <w:p w:rsidR="001A4850" w:rsidRPr="000E43FA" w:rsidRDefault="001A4850" w:rsidP="001A4850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срабатывания контакторной станции, АВР;</w:t>
      </w:r>
    </w:p>
    <w:p w:rsidR="001A4850" w:rsidRPr="000E43FA" w:rsidRDefault="001A4850" w:rsidP="001A4850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сигнализация о задымлении помещения;</w:t>
      </w:r>
    </w:p>
    <w:p w:rsidR="001A4850" w:rsidRPr="000E43FA" w:rsidRDefault="001A4850" w:rsidP="001A4850">
      <w:pPr>
        <w:numPr>
          <w:ilvl w:val="0"/>
          <w:numId w:val="1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 xml:space="preserve">сигнализация </w:t>
      </w:r>
      <w:proofErr w:type="spellStart"/>
      <w:r w:rsidRPr="000E43FA">
        <w:rPr>
          <w:sz w:val="26"/>
          <w:szCs w:val="26"/>
        </w:rPr>
        <w:t>пофазно</w:t>
      </w:r>
      <w:proofErr w:type="spellEnd"/>
      <w:r w:rsidRPr="000E43FA">
        <w:rPr>
          <w:sz w:val="26"/>
          <w:szCs w:val="26"/>
        </w:rPr>
        <w:t xml:space="preserve"> о пропадании напряжения на секции и отходящих линиях 0,4 </w:t>
      </w:r>
      <w:proofErr w:type="spellStart"/>
      <w:r w:rsidRPr="000E43FA">
        <w:rPr>
          <w:sz w:val="26"/>
          <w:szCs w:val="26"/>
        </w:rPr>
        <w:t>кВ.</w:t>
      </w:r>
      <w:proofErr w:type="spellEnd"/>
    </w:p>
    <w:p w:rsidR="001A4850" w:rsidRPr="000E43FA" w:rsidRDefault="001A4850" w:rsidP="001A4850">
      <w:pPr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При </w:t>
      </w:r>
      <w:proofErr w:type="spellStart"/>
      <w:r w:rsidRPr="000E43FA">
        <w:rPr>
          <w:sz w:val="26"/>
          <w:szCs w:val="26"/>
          <w:lang w:eastAsia="en-US" w:bidi="en-US"/>
        </w:rPr>
        <w:t>параметрировании</w:t>
      </w:r>
      <w:proofErr w:type="spellEnd"/>
      <w:r w:rsidRPr="000E43FA">
        <w:rPr>
          <w:sz w:val="26"/>
          <w:szCs w:val="26"/>
          <w:lang w:eastAsia="en-US" w:bidi="en-US"/>
        </w:rPr>
        <w:t xml:space="preserve">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:rsidR="001A4850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 шкафу АСУЭ с функциями ТМ должны быть предусмотрены вводные клеммы цепей контроля напряжения на присоединениях с размыкателем для безопасного обслуживания шкафа.</w:t>
      </w:r>
    </w:p>
    <w:p w:rsidR="001A4850" w:rsidRPr="000E43FA" w:rsidRDefault="001A4850" w:rsidP="001A4850">
      <w:pPr>
        <w:ind w:firstLine="709"/>
        <w:jc w:val="both"/>
        <w:rPr>
          <w:sz w:val="26"/>
          <w:szCs w:val="26"/>
          <w:lang w:eastAsia="en-US" w:bidi="en-US"/>
        </w:rPr>
      </w:pP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4" w:name="_Toc14335931"/>
      <w:bookmarkStart w:id="15" w:name="_Toc28082113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7</w:t>
      </w:r>
      <w:r w:rsidRPr="000E43F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E43FA">
        <w:rPr>
          <w:rFonts w:ascii="Times New Roman" w:hAnsi="Times New Roman"/>
          <w:sz w:val="26"/>
          <w:szCs w:val="26"/>
        </w:rPr>
        <w:t>Требования</w:t>
      </w:r>
      <w:r>
        <w:rPr>
          <w:rFonts w:ascii="Times New Roman" w:hAnsi="Times New Roman"/>
          <w:sz w:val="26"/>
          <w:szCs w:val="26"/>
          <w:lang w:val="ru-RU"/>
        </w:rPr>
        <w:t xml:space="preserve"> к поставляемому оборудованию в части функций, выполняемых в</w:t>
      </w:r>
      <w:r w:rsidRPr="000E43FA">
        <w:rPr>
          <w:rFonts w:ascii="Times New Roman" w:hAnsi="Times New Roman"/>
          <w:sz w:val="26"/>
          <w:szCs w:val="26"/>
        </w:rPr>
        <w:t xml:space="preserve"> системе </w:t>
      </w:r>
      <w:bookmarkEnd w:id="14"/>
      <w:r w:rsidRPr="000E43FA">
        <w:rPr>
          <w:rFonts w:ascii="Times New Roman" w:hAnsi="Times New Roman"/>
          <w:sz w:val="26"/>
          <w:szCs w:val="26"/>
        </w:rPr>
        <w:t>телемеханик</w:t>
      </w:r>
      <w:r w:rsidRPr="000E43FA">
        <w:rPr>
          <w:rFonts w:ascii="Times New Roman" w:hAnsi="Times New Roman"/>
          <w:sz w:val="26"/>
          <w:szCs w:val="26"/>
          <w:lang w:val="ru-RU"/>
        </w:rPr>
        <w:t>и</w:t>
      </w:r>
      <w:bookmarkEnd w:id="15"/>
    </w:p>
    <w:p w:rsidR="001A4850" w:rsidRPr="006866A6" w:rsidRDefault="001A4850" w:rsidP="001A4850">
      <w:pPr>
        <w:pStyle w:val="1"/>
        <w:numPr>
          <w:ilvl w:val="0"/>
          <w:numId w:val="35"/>
        </w:numPr>
        <w:tabs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6866A6">
        <w:rPr>
          <w:sz w:val="26"/>
          <w:szCs w:val="26"/>
          <w:lang w:val="ru-RU" w:eastAsia="ru-RU" w:bidi="ar-SA"/>
        </w:rPr>
        <w:t xml:space="preserve">Счетчик электроэнергии, установленный без УСПД на ТП должен обеспечивать сбор и передачу следующей телеметрической информации (обязательное наличие </w:t>
      </w:r>
      <w:r w:rsidRPr="006866A6">
        <w:rPr>
          <w:sz w:val="26"/>
          <w:szCs w:val="26"/>
          <w:lang w:val="ru-RU"/>
        </w:rPr>
        <w:t xml:space="preserve">канала </w:t>
      </w:r>
      <w:r w:rsidRPr="006866A6">
        <w:rPr>
          <w:sz w:val="26"/>
          <w:szCs w:val="26"/>
          <w:lang w:val="en-US"/>
        </w:rPr>
        <w:t>GSM</w:t>
      </w:r>
      <w:r w:rsidRPr="006866A6">
        <w:rPr>
          <w:sz w:val="26"/>
          <w:szCs w:val="26"/>
          <w:lang w:val="ru-RU"/>
        </w:rPr>
        <w:t xml:space="preserve"> технологии для передачи данных и цифрового интерфейса </w:t>
      </w:r>
      <w:r w:rsidRPr="006866A6">
        <w:rPr>
          <w:sz w:val="26"/>
          <w:szCs w:val="26"/>
          <w:lang w:val="en-US"/>
        </w:rPr>
        <w:t>RS</w:t>
      </w:r>
      <w:r w:rsidRPr="006866A6">
        <w:rPr>
          <w:sz w:val="26"/>
          <w:szCs w:val="26"/>
          <w:lang w:val="ru-RU"/>
        </w:rPr>
        <w:t>-485)</w:t>
      </w:r>
      <w:r w:rsidRPr="006866A6">
        <w:rPr>
          <w:sz w:val="26"/>
          <w:szCs w:val="26"/>
          <w:lang w:val="ru-RU" w:eastAsia="ru-RU" w:bidi="ar-SA"/>
        </w:rPr>
        <w:t xml:space="preserve">:  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</w:t>
      </w:r>
      <w:proofErr w:type="spellStart"/>
      <w:r w:rsidRPr="000E43FA">
        <w:rPr>
          <w:sz w:val="26"/>
          <w:szCs w:val="26"/>
          <w:lang w:val="ru-RU" w:eastAsia="ru-RU" w:bidi="ar-SA"/>
        </w:rPr>
        <w:t>пофазно</w:t>
      </w:r>
      <w:proofErr w:type="spellEnd"/>
      <w:r w:rsidRPr="000E43FA">
        <w:rPr>
          <w:sz w:val="26"/>
          <w:szCs w:val="26"/>
          <w:lang w:val="ru-RU" w:eastAsia="ru-RU" w:bidi="ar-SA"/>
        </w:rPr>
        <w:t xml:space="preserve"> о пропадании напряжения на отходящих линиях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 xml:space="preserve"> (не требуется для потребительских ТП);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двери шкафа учета, шкафа УСПД, шкафа ВРУ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 xml:space="preserve"> (не требуется для потребительских ТП);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телеизмерений следующих величин и информацию о наличии напряжения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сети.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(спорадически, циклически, по запросу).</w:t>
      </w:r>
    </w:p>
    <w:p w:rsidR="001A4850" w:rsidRPr="000E43FA" w:rsidRDefault="001A4850" w:rsidP="001A4850">
      <w:pPr>
        <w:pStyle w:val="1"/>
        <w:numPr>
          <w:ilvl w:val="0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ИВКЭ (УСПД/совмещенный контроллер систем учета и ТМ), должен обладать следующими функциями: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по каждой фазе о пропадании напряжения на отходящих фидерах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;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lastRenderedPageBreak/>
        <w:t xml:space="preserve">телесигнализация об открытии двери шкафа АСУЭ и ТМ, РУ 10 (6)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, отсека(</w:t>
      </w:r>
      <w:proofErr w:type="spellStart"/>
      <w:r w:rsidRPr="000E43FA">
        <w:rPr>
          <w:sz w:val="26"/>
          <w:szCs w:val="26"/>
          <w:lang w:val="ru-RU" w:eastAsia="ru-RU" w:bidi="ar-SA"/>
        </w:rPr>
        <w:t>ов</w:t>
      </w:r>
      <w:proofErr w:type="spellEnd"/>
      <w:r w:rsidRPr="000E43FA">
        <w:rPr>
          <w:sz w:val="26"/>
          <w:szCs w:val="26"/>
          <w:lang w:val="ru-RU" w:eastAsia="ru-RU" w:bidi="ar-SA"/>
        </w:rPr>
        <w:t>) силовых трансформаторов, двери в РУ 0,4кВ, срабатывании пожарной и охранной сигнализации (при наличии на ТП, РП);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следующих величин на вводе (вводах) в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сети;</w:t>
      </w:r>
    </w:p>
    <w:p w:rsidR="001A4850" w:rsidRPr="000E43FA" w:rsidRDefault="001A4850" w:rsidP="001A4850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(спорадически, циклически, по запросу).</w:t>
      </w:r>
    </w:p>
    <w:p w:rsidR="001A4850" w:rsidRPr="000E43FA" w:rsidRDefault="001A4850" w:rsidP="001A4850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 должен обладать функциями пере</w:t>
      </w:r>
      <w:r>
        <w:rPr>
          <w:sz w:val="26"/>
          <w:szCs w:val="26"/>
          <w:lang w:val="ru-RU" w:eastAsia="ru-RU" w:bidi="ar-SA"/>
        </w:rPr>
        <w:t>дачи телеметрической информации</w:t>
      </w:r>
      <w:r w:rsidRPr="000E43FA">
        <w:rPr>
          <w:sz w:val="26"/>
          <w:szCs w:val="26"/>
          <w:lang w:val="ru-RU" w:eastAsia="ru-RU" w:bidi="ar-SA"/>
        </w:rPr>
        <w:t xml:space="preserve"> (значения телеизмерений следующих величин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сети).</w:t>
      </w:r>
    </w:p>
    <w:p w:rsidR="001A4850" w:rsidRPr="000E43FA" w:rsidRDefault="001A4850" w:rsidP="001A4850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Для ПС, РП, ТП и РТП система должна обеспечивать возможность измерения, регистрации и передачи в соответствии со стандартом МЭК 61850 и по протоколу МЭК 60870-5-104 (спорадически, циклически, по запросу) в ОИК АСДУ филиала. </w:t>
      </w:r>
      <w:r w:rsidRPr="00283BD9">
        <w:rPr>
          <w:sz w:val="26"/>
          <w:szCs w:val="26"/>
          <w:lang w:val="ru-RU" w:eastAsia="ru-RU" w:bidi="ar-SA"/>
        </w:rPr>
        <w:t xml:space="preserve">Объем телеметрической информации по </w:t>
      </w:r>
      <w:r>
        <w:rPr>
          <w:sz w:val="26"/>
          <w:szCs w:val="26"/>
          <w:lang w:val="ru-RU" w:eastAsia="ru-RU" w:bidi="ar-SA"/>
        </w:rPr>
        <w:t>видам поставляемых шкафов АСУЭ и ТП</w:t>
      </w:r>
      <w:r w:rsidRPr="00283BD9">
        <w:rPr>
          <w:sz w:val="26"/>
          <w:szCs w:val="26"/>
          <w:lang w:val="ru-RU" w:eastAsia="ru-RU" w:bidi="ar-SA"/>
        </w:rPr>
        <w:t xml:space="preserve"> приведен в </w:t>
      </w:r>
      <w:r>
        <w:rPr>
          <w:sz w:val="26"/>
          <w:szCs w:val="26"/>
          <w:lang w:val="ru-RU" w:eastAsia="ru-RU" w:bidi="ar-SA"/>
        </w:rPr>
        <w:t>п</w:t>
      </w:r>
      <w:r w:rsidRPr="00283BD9">
        <w:rPr>
          <w:sz w:val="26"/>
          <w:szCs w:val="26"/>
          <w:lang w:val="ru-RU" w:eastAsia="ru-RU" w:bidi="ar-SA"/>
        </w:rPr>
        <w:t>риложении №</w:t>
      </w:r>
      <w:r>
        <w:rPr>
          <w:sz w:val="26"/>
          <w:szCs w:val="26"/>
          <w:lang w:val="ru-RU" w:eastAsia="ru-RU" w:bidi="ar-SA"/>
        </w:rPr>
        <w:t>2</w:t>
      </w:r>
      <w:r w:rsidRPr="00283BD9">
        <w:rPr>
          <w:sz w:val="26"/>
          <w:szCs w:val="26"/>
          <w:lang w:val="ru-RU" w:eastAsia="ru-RU" w:bidi="ar-SA"/>
        </w:rPr>
        <w:t xml:space="preserve"> к данному ТЗ.</w:t>
      </w:r>
    </w:p>
    <w:p w:rsidR="001A4850" w:rsidRPr="000E43FA" w:rsidRDefault="001A4850" w:rsidP="001A4850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:rsidR="001A4850" w:rsidRPr="000E43FA" w:rsidRDefault="001A4850" w:rsidP="001A4850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Технические характеристики контроллеров ввода/вывода приведены в таблице 1.</w:t>
      </w:r>
    </w:p>
    <w:p w:rsidR="001A4850" w:rsidRPr="000E43FA" w:rsidRDefault="001A4850" w:rsidP="001A4850">
      <w:pPr>
        <w:jc w:val="right"/>
        <w:rPr>
          <w:b/>
        </w:rPr>
      </w:pPr>
    </w:p>
    <w:p w:rsidR="001A4850" w:rsidRPr="000E43FA" w:rsidRDefault="001A4850" w:rsidP="001A4850">
      <w:pPr>
        <w:jc w:val="right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>Таблица 1. Технические характеристики контроллера ввода-вывода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995"/>
        <w:gridCol w:w="3959"/>
      </w:tblGrid>
      <w:tr w:rsidR="001A4850" w:rsidRPr="000E43FA" w:rsidTr="001A4850">
        <w:trPr>
          <w:trHeight w:val="510"/>
          <w:tblHeader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№ п/п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Наименование параметра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Значение параметра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1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1A4850" w:rsidRPr="000E43FA" w:rsidRDefault="001A4850" w:rsidP="001A4850">
            <w:r w:rsidRPr="000E43FA">
              <w:rPr>
                <w:b/>
              </w:rPr>
              <w:t>ТРЕБОВАНИЯ ПО НАДЕЖНОСТИ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1.1.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1A4850" w:rsidRPr="000E43FA" w:rsidRDefault="001A4850" w:rsidP="001A4850">
            <w:r w:rsidRPr="000E43FA">
              <w:t>Наработка на отказ, ч,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100 000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1.2.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Средний срок службы, лет,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10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1.3.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Гарантийный срок со дня ввода в эксплуатацию не менее, лет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5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2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Напряжение питания, В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rPr>
                <w:sz w:val="26"/>
                <w:szCs w:val="26"/>
              </w:rPr>
              <w:t>от 9 до 230 В переменного (постоянного) тока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3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Количество дискретных входов, не менее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>8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4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Интерфейс связи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>RS-485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5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rPr>
                <w:b/>
                <w:bCs/>
              </w:rPr>
              <w:t>Параметры дискретных входов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>-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5.1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Гальваническая развязка дискретных входов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>по каждому каналу</w:t>
            </w:r>
          </w:p>
        </w:tc>
      </w:tr>
      <w:tr w:rsidR="001A4850" w:rsidRPr="000E43FA" w:rsidTr="001A4850">
        <w:trPr>
          <w:trHeight w:val="601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5.2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Электрическая прочность изоляции дискретных входов, В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>1000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5.3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Номинальное значение входного напряжения, В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 xml:space="preserve">~220 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5.4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Напряжение срабатывания, В, не менее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 xml:space="preserve">~160 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5.5</w:t>
            </w:r>
          </w:p>
        </w:tc>
        <w:tc>
          <w:tcPr>
            <w:tcW w:w="4995" w:type="dxa"/>
            <w:shd w:val="clear" w:color="auto" w:fill="auto"/>
          </w:tcPr>
          <w:p w:rsidR="001A4850" w:rsidRPr="000E43FA" w:rsidRDefault="001A4850" w:rsidP="001A4850">
            <w:r w:rsidRPr="000E43FA">
              <w:t>Время подавления «дребезга» контактов для дискретных сигналов</w:t>
            </w:r>
          </w:p>
        </w:tc>
        <w:tc>
          <w:tcPr>
            <w:tcW w:w="3959" w:type="dxa"/>
            <w:shd w:val="clear" w:color="auto" w:fill="auto"/>
          </w:tcPr>
          <w:p w:rsidR="001A4850" w:rsidRPr="000E43FA" w:rsidRDefault="001A4850" w:rsidP="001A4850">
            <w:pPr>
              <w:jc w:val="center"/>
            </w:pPr>
            <w:r w:rsidRPr="000E43FA">
              <w:t xml:space="preserve">10 </w:t>
            </w:r>
            <w:proofErr w:type="spellStart"/>
            <w:r w:rsidRPr="000E43FA">
              <w:t>мс</w:t>
            </w:r>
            <w:proofErr w:type="spellEnd"/>
            <w:r w:rsidRPr="000E43FA">
              <w:t xml:space="preserve"> и более с шагом 1 </w:t>
            </w:r>
            <w:proofErr w:type="spellStart"/>
            <w:r w:rsidRPr="000E43FA">
              <w:t>мс</w:t>
            </w:r>
            <w:proofErr w:type="spellEnd"/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6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1A4850" w:rsidRPr="000E43FA" w:rsidRDefault="001A4850" w:rsidP="001A4850">
            <w:r w:rsidRPr="000E43FA">
              <w:t xml:space="preserve">Защита оборудования 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Обязательна установка в одном шкафу с электросчетчиками и УСПД</w:t>
            </w:r>
          </w:p>
        </w:tc>
      </w:tr>
      <w:tr w:rsidR="001A4850" w:rsidRPr="000E43FA" w:rsidTr="001A4850">
        <w:trPr>
          <w:trHeight w:val="20"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lastRenderedPageBreak/>
              <w:t>7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both"/>
            </w:pPr>
            <w:r w:rsidRPr="000E43FA">
              <w:rPr>
                <w:spacing w:val="-2"/>
              </w:rPr>
              <w:t>Промышленное исполнение, предназначено для непрерывного функционирования в помещениях с повышенной опасностью, с возможностью установки в ограниченных пространствах (в шкафах, отсеках, панелях и т.п.), а также обеспечивать удобство технического обслуживания</w:t>
            </w: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Обязательно</w:t>
            </w:r>
          </w:p>
        </w:tc>
      </w:tr>
      <w:tr w:rsidR="001A4850" w:rsidRPr="000E43FA" w:rsidTr="001A4850">
        <w:trPr>
          <w:trHeight w:val="510"/>
          <w:tblHeader/>
        </w:trPr>
        <w:tc>
          <w:tcPr>
            <w:tcW w:w="685" w:type="dxa"/>
            <w:vAlign w:val="center"/>
          </w:tcPr>
          <w:p w:rsidR="001A4850" w:rsidRPr="000E43FA" w:rsidRDefault="001A4850" w:rsidP="001A4850">
            <w:r w:rsidRPr="000E43FA">
              <w:t>8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both"/>
              <w:rPr>
                <w:spacing w:val="-2"/>
              </w:rPr>
            </w:pPr>
            <w:r w:rsidRPr="000E43FA">
              <w:rPr>
                <w:spacing w:val="-2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:rsidR="001A4850" w:rsidRPr="000E43FA" w:rsidRDefault="001A4850" w:rsidP="001A4850">
            <w:pPr>
              <w:rPr>
                <w:spacing w:val="-2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:rsidR="001A4850" w:rsidRPr="000E43FA" w:rsidRDefault="001A4850" w:rsidP="001A4850">
            <w:pPr>
              <w:jc w:val="center"/>
            </w:pPr>
            <w:r w:rsidRPr="000E43FA">
              <w:t>Обязательно</w:t>
            </w:r>
            <w:r w:rsidRPr="000E43FA" w:rsidDel="00CD7A8D">
              <w:t xml:space="preserve"> </w:t>
            </w:r>
          </w:p>
        </w:tc>
      </w:tr>
    </w:tbl>
    <w:p w:rsidR="001A4850" w:rsidRPr="000E43FA" w:rsidRDefault="001A4850" w:rsidP="001A4850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6" w:name="_Toc28082114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8</w:t>
      </w:r>
      <w:r w:rsidRPr="000E43FA">
        <w:rPr>
          <w:rFonts w:ascii="Times New Roman" w:hAnsi="Times New Roman"/>
          <w:sz w:val="26"/>
          <w:szCs w:val="26"/>
        </w:rPr>
        <w:t>.  Требования к климатическому исполнению</w:t>
      </w:r>
      <w:bookmarkEnd w:id="16"/>
    </w:p>
    <w:p w:rsidR="001A4850" w:rsidRPr="000E43FA" w:rsidRDefault="001A4850" w:rsidP="001A4850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Все оборудование системы учета и телемеханики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34.01-5.1-010-2019, СТО 34.01-6.1-001-2016.</w:t>
      </w:r>
    </w:p>
    <w:p w:rsidR="001A4850" w:rsidRPr="000E43FA" w:rsidRDefault="001A4850" w:rsidP="001A4850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7" w:name="_Toc28082115"/>
      <w:r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9</w:t>
      </w:r>
      <w:r w:rsidRPr="000E43FA">
        <w:rPr>
          <w:rFonts w:ascii="Times New Roman" w:hAnsi="Times New Roman"/>
          <w:sz w:val="26"/>
          <w:szCs w:val="26"/>
        </w:rPr>
        <w:t xml:space="preserve">.  Метрологические и другие </w:t>
      </w:r>
      <w:r>
        <w:rPr>
          <w:rFonts w:ascii="Times New Roman" w:hAnsi="Times New Roman"/>
          <w:sz w:val="26"/>
          <w:szCs w:val="26"/>
          <w:lang w:val="ru-RU"/>
        </w:rPr>
        <w:t>документы</w:t>
      </w:r>
      <w:r w:rsidRPr="000E43FA">
        <w:rPr>
          <w:rFonts w:ascii="Times New Roman" w:hAnsi="Times New Roman"/>
          <w:sz w:val="26"/>
          <w:szCs w:val="26"/>
        </w:rPr>
        <w:t xml:space="preserve"> к оборудованию</w:t>
      </w:r>
      <w:bookmarkEnd w:id="17"/>
    </w:p>
    <w:p w:rsidR="001A4850" w:rsidRPr="000E43FA" w:rsidRDefault="001A4850" w:rsidP="001A4850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Поставляемое оборудование </w:t>
      </w:r>
      <w:r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Pr="000E43FA">
        <w:rPr>
          <w:sz w:val="26"/>
          <w:szCs w:val="26"/>
        </w:rPr>
        <w:t xml:space="preserve"> иметь:</w:t>
      </w:r>
    </w:p>
    <w:p w:rsidR="001A4850" w:rsidRPr="000E43FA" w:rsidRDefault="001A4850" w:rsidP="001A4850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:rsidR="001A4850" w:rsidRPr="000E43FA" w:rsidRDefault="001A4850" w:rsidP="001A4850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паспорта</w:t>
      </w:r>
      <w:r w:rsidRPr="000E43FA">
        <w:rPr>
          <w:sz w:val="26"/>
          <w:szCs w:val="26"/>
          <w:lang w:val="ru-RU"/>
        </w:rPr>
        <w:t xml:space="preserve"> (формуляры)</w:t>
      </w:r>
      <w:r w:rsidRPr="000E43FA">
        <w:rPr>
          <w:sz w:val="26"/>
          <w:szCs w:val="26"/>
        </w:rPr>
        <w:t xml:space="preserve"> на приборы;</w:t>
      </w:r>
    </w:p>
    <w:p w:rsidR="001A4850" w:rsidRPr="000E43FA" w:rsidRDefault="001A4850" w:rsidP="001A4850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  <w:r w:rsidRPr="000E43FA">
        <w:rPr>
          <w:sz w:val="26"/>
          <w:szCs w:val="26"/>
        </w:rPr>
        <w:t>так же в комплекте с поставляемым оборудованием, должны входить:</w:t>
      </w:r>
    </w:p>
    <w:p w:rsidR="001A4850" w:rsidRPr="000E43FA" w:rsidRDefault="001A4850" w:rsidP="001A4850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Руководство по каждому пакету ПО (допускается в одном документе</w:t>
      </w:r>
      <w:r w:rsidRPr="000E43FA">
        <w:rPr>
          <w:sz w:val="26"/>
          <w:szCs w:val="26"/>
          <w:lang w:val="ru-RU"/>
        </w:rPr>
        <w:t xml:space="preserve"> и в </w:t>
      </w:r>
      <w:proofErr w:type="spellStart"/>
      <w:r w:rsidRPr="000E43FA">
        <w:rPr>
          <w:sz w:val="26"/>
          <w:szCs w:val="26"/>
          <w:lang w:val="ru-RU"/>
        </w:rPr>
        <w:t>т.ч</w:t>
      </w:r>
      <w:proofErr w:type="spellEnd"/>
      <w:r w:rsidRPr="000E43FA">
        <w:rPr>
          <w:sz w:val="26"/>
          <w:szCs w:val="26"/>
          <w:lang w:val="ru-RU"/>
        </w:rPr>
        <w:t>. в электронном виде</w:t>
      </w:r>
      <w:r w:rsidRPr="000E43FA">
        <w:rPr>
          <w:sz w:val="26"/>
          <w:szCs w:val="26"/>
        </w:rPr>
        <w:t>)</w:t>
      </w:r>
      <w:r w:rsidRPr="000E43FA">
        <w:rPr>
          <w:sz w:val="26"/>
          <w:szCs w:val="26"/>
          <w:lang w:val="ru-RU"/>
        </w:rPr>
        <w:t>;</w:t>
      </w:r>
    </w:p>
    <w:p w:rsidR="001A4850" w:rsidRDefault="001A4850" w:rsidP="001A4850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Руководство оператора по каждому пакету ПО (допускается в одном документе</w:t>
      </w:r>
      <w:r w:rsidRPr="000E43FA">
        <w:rPr>
          <w:sz w:val="26"/>
          <w:szCs w:val="26"/>
          <w:lang w:val="ru-RU"/>
        </w:rPr>
        <w:t xml:space="preserve"> и в .</w:t>
      </w:r>
      <w:proofErr w:type="spellStart"/>
      <w:r w:rsidRPr="000E43FA">
        <w:rPr>
          <w:sz w:val="26"/>
          <w:szCs w:val="26"/>
          <w:lang w:val="ru-RU"/>
        </w:rPr>
        <w:t>т.ч</w:t>
      </w:r>
      <w:proofErr w:type="spellEnd"/>
      <w:r w:rsidRPr="000E43FA">
        <w:rPr>
          <w:sz w:val="26"/>
          <w:szCs w:val="26"/>
          <w:lang w:val="ru-RU"/>
        </w:rPr>
        <w:t>. в электронном виде</w:t>
      </w:r>
      <w:r>
        <w:rPr>
          <w:sz w:val="26"/>
          <w:szCs w:val="26"/>
        </w:rPr>
        <w:t>).</w:t>
      </w:r>
    </w:p>
    <w:p w:rsidR="001A4850" w:rsidRPr="0027560E" w:rsidRDefault="001A4850" w:rsidP="001A4850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:rsidR="001A4850" w:rsidRPr="000E43FA" w:rsidRDefault="001A4850" w:rsidP="001A4850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8" w:name="_Toc28082116"/>
      <w:r>
        <w:rPr>
          <w:sz w:val="26"/>
          <w:szCs w:val="26"/>
          <w:lang w:val="ru-RU"/>
        </w:rPr>
        <w:t>4</w:t>
      </w:r>
      <w:r w:rsidRPr="000E43FA">
        <w:rPr>
          <w:sz w:val="26"/>
          <w:szCs w:val="26"/>
        </w:rPr>
        <w:t>. Гарантийные обязательства</w:t>
      </w:r>
      <w:bookmarkEnd w:id="18"/>
    </w:p>
    <w:p w:rsidR="001A4850" w:rsidRPr="000E43FA" w:rsidRDefault="001A4850" w:rsidP="001A4850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Гарантии качества распространяются на все </w:t>
      </w:r>
      <w:r>
        <w:rPr>
          <w:sz w:val="26"/>
          <w:szCs w:val="26"/>
        </w:rPr>
        <w:t>поставляемое</w:t>
      </w:r>
      <w:r w:rsidRPr="000E43FA">
        <w:rPr>
          <w:sz w:val="26"/>
          <w:szCs w:val="26"/>
        </w:rPr>
        <w:t xml:space="preserve"> подрядчиком оборудование систем учета электроэнергии и телемеханики, их конструктивные элементы.</w:t>
      </w:r>
    </w:p>
    <w:p w:rsidR="001A4850" w:rsidRPr="00214537" w:rsidRDefault="001A4850" w:rsidP="001A4850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214537">
        <w:rPr>
          <w:sz w:val="26"/>
          <w:szCs w:val="26"/>
        </w:rPr>
        <w:t xml:space="preserve">Гарантийный срок нормальной эксплуатации </w:t>
      </w:r>
      <w:r>
        <w:rPr>
          <w:sz w:val="26"/>
          <w:szCs w:val="26"/>
        </w:rPr>
        <w:t>оборудования</w:t>
      </w:r>
      <w:r w:rsidRPr="00214537">
        <w:rPr>
          <w:sz w:val="26"/>
          <w:szCs w:val="26"/>
        </w:rPr>
        <w:t xml:space="preserve">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режимов), работ устанавливается 60 (шестьдесят) месяцев с даты </w:t>
      </w:r>
      <w:r>
        <w:rPr>
          <w:sz w:val="26"/>
          <w:szCs w:val="26"/>
        </w:rPr>
        <w:t>поставки оборудования</w:t>
      </w:r>
      <w:r w:rsidRPr="00214537">
        <w:rPr>
          <w:sz w:val="26"/>
          <w:szCs w:val="26"/>
        </w:rPr>
        <w:t>.</w:t>
      </w:r>
    </w:p>
    <w:p w:rsidR="001A4850" w:rsidRPr="00045BA7" w:rsidRDefault="001A4850" w:rsidP="001A4850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Pr="00214537">
        <w:rPr>
          <w:sz w:val="26"/>
          <w:szCs w:val="26"/>
        </w:rPr>
        <w:t xml:space="preserve"> в период гарантийного </w:t>
      </w:r>
      <w:r>
        <w:rPr>
          <w:sz w:val="26"/>
          <w:szCs w:val="26"/>
        </w:rPr>
        <w:t>срока</w:t>
      </w:r>
      <w:r w:rsidRPr="00214537">
        <w:rPr>
          <w:sz w:val="26"/>
          <w:szCs w:val="26"/>
        </w:rPr>
        <w:t xml:space="preserve"> оборудования за свой счет обязан обеспечить </w:t>
      </w:r>
      <w:r>
        <w:rPr>
          <w:sz w:val="26"/>
          <w:szCs w:val="26"/>
        </w:rPr>
        <w:t>замену поставленного</w:t>
      </w:r>
      <w:r w:rsidRPr="00214537">
        <w:rPr>
          <w:sz w:val="26"/>
          <w:szCs w:val="26"/>
        </w:rPr>
        <w:t xml:space="preserve">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1A4850" w:rsidRPr="000E43FA" w:rsidRDefault="001A4850" w:rsidP="001A485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 выявлении дефекта </w:t>
      </w:r>
      <w:r>
        <w:rPr>
          <w:sz w:val="26"/>
          <w:szCs w:val="26"/>
        </w:rPr>
        <w:t>Поставщик</w:t>
      </w:r>
      <w:r w:rsidRPr="000E43FA">
        <w:rPr>
          <w:sz w:val="26"/>
          <w:szCs w:val="26"/>
        </w:rPr>
        <w:t xml:space="preserve"> обязан:</w:t>
      </w:r>
    </w:p>
    <w:p w:rsidR="001A4850" w:rsidRPr="000E43FA" w:rsidRDefault="001A4850" w:rsidP="001A485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-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обеспечить Заказчика необходимым техническими консультациями не позднее 1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:rsidR="001A4850" w:rsidRPr="000E43FA" w:rsidRDefault="001A4850" w:rsidP="001A485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-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 xml:space="preserve">выполнить все необходимые мероприятия по определению причины </w:t>
      </w:r>
      <w:r w:rsidRPr="000E43FA">
        <w:rPr>
          <w:sz w:val="26"/>
          <w:szCs w:val="26"/>
        </w:rPr>
        <w:lastRenderedPageBreak/>
        <w:t xml:space="preserve">возникшего дефекта и представить Заказчику соответствующее заключение в течение 10 (десяти) рабочих дней. </w:t>
      </w:r>
    </w:p>
    <w:p w:rsidR="001A4850" w:rsidRPr="000E43FA" w:rsidRDefault="001A4850" w:rsidP="001A4850">
      <w:pPr>
        <w:ind w:firstLine="709"/>
        <w:jc w:val="both"/>
        <w:rPr>
          <w:b/>
          <w:sz w:val="26"/>
          <w:szCs w:val="26"/>
        </w:rPr>
      </w:pPr>
      <w:r w:rsidRPr="000E43F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>
        <w:rPr>
          <w:sz w:val="26"/>
          <w:szCs w:val="26"/>
        </w:rPr>
        <w:t>Поставщик</w:t>
      </w:r>
      <w:r w:rsidRPr="000E43FA">
        <w:rPr>
          <w:sz w:val="26"/>
          <w:szCs w:val="26"/>
        </w:rPr>
        <w:t xml:space="preserve"> обязан направить своего представителя не позднее 7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(семи)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A4850" w:rsidRPr="000E43FA" w:rsidRDefault="001A4850" w:rsidP="001A4850">
      <w:pPr>
        <w:ind w:firstLine="709"/>
        <w:jc w:val="both"/>
        <w:rPr>
          <w:b/>
          <w:sz w:val="26"/>
          <w:szCs w:val="26"/>
        </w:rPr>
      </w:pPr>
    </w:p>
    <w:p w:rsidR="001A4850" w:rsidRDefault="001A4850" w:rsidP="001A4850">
      <w:pPr>
        <w:ind w:firstLine="709"/>
        <w:rPr>
          <w:lang w:bidi="en-US"/>
        </w:rPr>
      </w:pPr>
    </w:p>
    <w:p w:rsidR="001A4850" w:rsidRPr="000E43FA" w:rsidRDefault="001A4850" w:rsidP="001A4850">
      <w:pPr>
        <w:ind w:firstLine="709"/>
        <w:rPr>
          <w:lang w:bidi="en-US"/>
        </w:rPr>
      </w:pPr>
    </w:p>
    <w:p w:rsidR="001A4850" w:rsidRPr="000E43FA" w:rsidRDefault="001A4850" w:rsidP="001A4850">
      <w:pPr>
        <w:pStyle w:val="38"/>
        <w:rPr>
          <w:sz w:val="26"/>
          <w:szCs w:val="26"/>
        </w:rPr>
      </w:pPr>
    </w:p>
    <w:p w:rsidR="001A4850" w:rsidRPr="000E43FA" w:rsidRDefault="001A4850" w:rsidP="001A4850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9" w:name="_Toc28082117"/>
      <w:r>
        <w:rPr>
          <w:sz w:val="26"/>
          <w:szCs w:val="26"/>
          <w:lang w:val="ru-RU"/>
        </w:rPr>
        <w:t>5</w:t>
      </w:r>
      <w:r w:rsidRPr="000E43FA">
        <w:rPr>
          <w:sz w:val="26"/>
          <w:szCs w:val="26"/>
        </w:rPr>
        <w:t>. Приложения</w:t>
      </w:r>
      <w:bookmarkEnd w:id="19"/>
    </w:p>
    <w:p w:rsidR="001A4850" w:rsidRPr="000E43FA" w:rsidRDefault="001A4850" w:rsidP="001A4850">
      <w:pPr>
        <w:rPr>
          <w:lang w:eastAsia="x-none"/>
        </w:rPr>
      </w:pPr>
    </w:p>
    <w:p w:rsidR="001A4850" w:rsidRPr="000E43FA" w:rsidRDefault="001A4850" w:rsidP="001A4850">
      <w:pPr>
        <w:tabs>
          <w:tab w:val="left" w:pos="567"/>
        </w:tabs>
        <w:ind w:firstLine="567"/>
        <w:rPr>
          <w:sz w:val="26"/>
          <w:szCs w:val="26"/>
        </w:rPr>
      </w:pPr>
      <w:r w:rsidRPr="000E43FA">
        <w:rPr>
          <w:sz w:val="26"/>
          <w:szCs w:val="26"/>
        </w:rPr>
        <w:t xml:space="preserve">Приложение 1. Спецификация оборудования. </w:t>
      </w:r>
    </w:p>
    <w:p w:rsidR="001A4850" w:rsidRPr="000E43FA" w:rsidRDefault="001A4850" w:rsidP="001A4850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>Приложение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2.</w:t>
      </w:r>
      <w:r w:rsidRPr="000E43FA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 xml:space="preserve">Унифицированные технические требования ПАО «МРСК Центра и Приволжья» и ПАО «МРСК Центра и </w:t>
      </w:r>
      <w:proofErr w:type="gramStart"/>
      <w:r>
        <w:rPr>
          <w:sz w:val="26"/>
          <w:szCs w:val="26"/>
        </w:rPr>
        <w:t>Приволжья</w:t>
      </w:r>
      <w:proofErr w:type="gramEnd"/>
      <w:r>
        <w:rPr>
          <w:sz w:val="26"/>
          <w:szCs w:val="26"/>
        </w:rPr>
        <w:t xml:space="preserve"> и Приволжья»</w:t>
      </w:r>
      <w:r w:rsidRPr="00214537">
        <w:rPr>
          <w:sz w:val="26"/>
          <w:szCs w:val="26"/>
        </w:rPr>
        <w:t xml:space="preserve"> </w:t>
      </w:r>
      <w:r>
        <w:rPr>
          <w:sz w:val="26"/>
          <w:szCs w:val="26"/>
        </w:rPr>
        <w:t>для применения при реализации проектов автоматизации ТП.</w:t>
      </w: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Default="0009525E" w:rsidP="0009525E">
      <w:pPr>
        <w:pStyle w:val="af3"/>
        <w:jc w:val="center"/>
      </w:pPr>
    </w:p>
    <w:p w:rsidR="0009525E" w:rsidRPr="000E43FA" w:rsidRDefault="0009525E" w:rsidP="0009525E">
      <w:pPr>
        <w:pStyle w:val="af3"/>
        <w:jc w:val="right"/>
      </w:pPr>
      <w:r w:rsidRPr="000E43FA">
        <w:t>Приложение 1</w:t>
      </w:r>
    </w:p>
    <w:p w:rsidR="0009525E" w:rsidRPr="000E43FA" w:rsidRDefault="0009525E" w:rsidP="0009525E">
      <w:pPr>
        <w:pStyle w:val="af3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:rsidR="0009525E" w:rsidRPr="000E43FA" w:rsidRDefault="0009525E" w:rsidP="0009525E">
      <w:pPr>
        <w:pStyle w:val="af3"/>
        <w:jc w:val="right"/>
      </w:pPr>
    </w:p>
    <w:p w:rsidR="0009525E" w:rsidRDefault="0009525E" w:rsidP="0009525E">
      <w:pPr>
        <w:ind w:firstLine="709"/>
        <w:jc w:val="center"/>
      </w:pPr>
      <w:r w:rsidRPr="005226B3">
        <w:t xml:space="preserve"> </w:t>
      </w:r>
      <w:r w:rsidRPr="000E43FA">
        <w:t>Спецификация оборудования</w:t>
      </w:r>
    </w:p>
    <w:p w:rsidR="0009525E" w:rsidRDefault="0009525E" w:rsidP="0009525E">
      <w:pPr>
        <w:ind w:firstLine="709"/>
        <w:jc w:val="center"/>
      </w:pPr>
    </w:p>
    <w:tbl>
      <w:tblPr>
        <w:tblW w:w="10540" w:type="dxa"/>
        <w:tblLook w:val="04A0" w:firstRow="1" w:lastRow="0" w:firstColumn="1" w:lastColumn="0" w:noHBand="0" w:noVBand="1"/>
      </w:tblPr>
      <w:tblGrid>
        <w:gridCol w:w="700"/>
        <w:gridCol w:w="2420"/>
        <w:gridCol w:w="6360"/>
        <w:gridCol w:w="1060"/>
      </w:tblGrid>
      <w:tr w:rsidR="0009525E" w:rsidRPr="001A4850" w:rsidTr="00A0653B">
        <w:trPr>
          <w:trHeight w:val="66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Наименование филиала</w:t>
            </w:r>
          </w:p>
        </w:tc>
        <w:tc>
          <w:tcPr>
            <w:tcW w:w="6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09525E" w:rsidRPr="001A4850" w:rsidTr="00A0653B">
        <w:trPr>
          <w:trHeight w:val="12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Однофазный счетчик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-исполнения для установки на опору: учет активной и реактивной электроэнергии прямого и обратного направления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. 1,0/2,0; 220 (230) В; 5-10(60)А; встроенный PLC (технология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ZigBee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>)/RF модем; встроенное реле управления нагрузки;  дистанционный дисплей, комплект монтажных частей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4287</w:t>
            </w:r>
          </w:p>
        </w:tc>
      </w:tr>
      <w:tr w:rsidR="0009525E" w:rsidRPr="001A4850" w:rsidTr="00A0653B">
        <w:trPr>
          <w:trHeight w:val="12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счетчик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-исполнения для установки на опору: учет активной и реактивной электроэнергии прямого и обратного направления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. 1,0/2,0; 380В; 5-10(100)А; встроенный PLC (технология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ZigBee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>)/RF модем; встроенное реле управления нагрузки;  дистанционный дисплей, комплект монтажных частей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3770</w:t>
            </w:r>
          </w:p>
        </w:tc>
      </w:tr>
      <w:tr w:rsidR="0009525E" w:rsidRPr="001A4850" w:rsidTr="00A0653B">
        <w:trPr>
          <w:trHeight w:val="315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4850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4850">
              <w:rPr>
                <w:b/>
                <w:bCs/>
                <w:color w:val="000000"/>
                <w:sz w:val="20"/>
                <w:szCs w:val="20"/>
              </w:rPr>
              <w:t>8 057</w:t>
            </w:r>
          </w:p>
        </w:tc>
      </w:tr>
      <w:tr w:rsidR="0009525E" w:rsidRPr="001A4850" w:rsidTr="00A0653B">
        <w:trPr>
          <w:trHeight w:val="12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Счетчик электроэнергии однофазный многофункциональный,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-исполнения: учет активной и реактивной электроэнергии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>. 1,0/1,0; 220 (230) В; 5-80А; встроенный PLC/RF модемы; встроенное реле управления нагрузки;  дистанционный дисплей, комплект монтажных частей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12 638</w:t>
            </w:r>
          </w:p>
        </w:tc>
      </w:tr>
      <w:tr w:rsidR="0009525E" w:rsidRPr="001A4850" w:rsidTr="00A0653B">
        <w:trPr>
          <w:trHeight w:val="12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Счетчик электроэнергии трехфазный многофункциональный, 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-исполнения: учет активной и реактивной электроэнергии;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>. 1,0/1,0;  3*230/400В; 5-100 А;  встроенный PLC/RF модемы; встроенное реле управления нагрузки;  дистанционный дисплей; комплект монтажных частей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2 549</w:t>
            </w:r>
          </w:p>
        </w:tc>
      </w:tr>
      <w:tr w:rsidR="0009525E" w:rsidRPr="001A4850" w:rsidTr="0009525E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 комплекте с 3ф. электросчетчиком (GSM- технология), с испытательной коробкой, ВН 3Р, с комплектом ТТ 100/5А (3 шт.)  с размещением на ТП Общества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70</w:t>
            </w:r>
          </w:p>
        </w:tc>
      </w:tr>
      <w:tr w:rsidR="0009525E" w:rsidRPr="001A4850" w:rsidTr="0009525E">
        <w:trPr>
          <w:trHeight w:val="78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 комплекте с 3ф. электросчетчиком (GSM- технология), с испытательной коробкой, ВН 3Р, с комплектом ТТ 200/5А (3 шт.)  с размещением на ТП Общества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70</w:t>
            </w:r>
          </w:p>
        </w:tc>
      </w:tr>
      <w:tr w:rsidR="0009525E" w:rsidRPr="001A4850" w:rsidTr="0009525E">
        <w:trPr>
          <w:trHeight w:val="78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 комплекте с 3ф. электросчетчиком (GSM- технология), с испытательной коробкой, ВН 3Р, с комплектом ТТ 300/5А (3 шт.)  с размещением на ТП Общества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70</w:t>
            </w:r>
          </w:p>
        </w:tc>
      </w:tr>
      <w:tr w:rsidR="0009525E" w:rsidRPr="001A4850" w:rsidTr="00A0653B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 комплекте с 3ф. электросчетчиком (GSM- технология), с испытательной коробкой, ВН 3Р, с комплектом ТТ 400/5А (3 шт.)  с размещением на ТП Общества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70</w:t>
            </w:r>
          </w:p>
        </w:tc>
      </w:tr>
      <w:tr w:rsidR="0009525E" w:rsidRPr="001A4850" w:rsidTr="00A0653B">
        <w:trPr>
          <w:trHeight w:val="12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Счетчик электроэнергии однофазный многофункциональный,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-исполнения: учет активной и реактивной электроэнергии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>. 1,0/1,0; 220 (230) В; 5-80А; встроенный PLC/RF модемы; встроенное реле управления нагрузки;  дистанционный дисплей, комплект монтажных частей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741</w:t>
            </w:r>
          </w:p>
        </w:tc>
      </w:tr>
      <w:tr w:rsidR="0009525E" w:rsidRPr="001A4850" w:rsidTr="00A0653B">
        <w:trPr>
          <w:trHeight w:val="12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Счетчик электроэнергии трехфазный многофункциональный, 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split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-исполнения: учет активной и реактивной электроэнергии;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>. 1,0/1,0;  3*230/400В; 5-100 А; встроенный PLC/RF модемы; встроенное реле управления нагрузки;  дистанционный дисплей; комплект монтажных частей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185</w:t>
            </w:r>
          </w:p>
        </w:tc>
      </w:tr>
      <w:tr w:rsidR="0009525E" w:rsidRPr="001A4850" w:rsidTr="00A0653B">
        <w:trPr>
          <w:trHeight w:val="20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включения (счетчик электроэнергии трехфазный многофункциональный: учет активной и реактивной электроэнергии;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. 0,5S/1,0;  3*230/400 В; 5(10) А; RS-485,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оптопорт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; встроенный GSM совместно с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ZigBee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модем (оба модема для обмена данными с верхним уровнем управления); ЖКИ; подсветка ЖКИ; крепление на щит), с испытательной коробкой, ВН 3Р, с комплектом ТТ (3 шт.) 100/5А с размещением  на опоре, комплект крепления на опору 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189</w:t>
            </w:r>
          </w:p>
        </w:tc>
      </w:tr>
      <w:tr w:rsidR="0009525E" w:rsidRPr="001A4850" w:rsidTr="00A0653B">
        <w:trPr>
          <w:trHeight w:val="20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БиЗ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 комплекте с 3ф. электросчетчиком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полукосвенного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включения (счетчик электроэнергии трехфазный многофункциональный: учет активной и реактивной электроэнергии;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. 0,5S/1,0;  3*230/400 В; 5(10) А; RS-485,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оптопорт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; встроенный GSM совместно с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ZigBee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 модем (оба модема для обмена данными с верхним уровнем управления) ; ЖКИ; подсветка ЖКИ; крепление на щит), с испытательной коробкой, ВН 3Р, с комплектом ТТ (3 шт.) 200/5А с размещением  на опоре, комплект крепления на опору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190</w:t>
            </w:r>
          </w:p>
        </w:tc>
      </w:tr>
      <w:tr w:rsidR="0009525E" w:rsidRPr="001A4850" w:rsidTr="00A0653B">
        <w:trPr>
          <w:trHeight w:val="10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 xml:space="preserve">Трехфазный прибор учета электроэнергии косвенного включения (RS-485) - счетчик электроэнергии трехфазный многофункциональный: учет активной и реактивной электроэнергии;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кл.т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. 0,2S/0,5;  57,7/100В 5-10А; 2*RS-485, </w:t>
            </w:r>
            <w:proofErr w:type="spellStart"/>
            <w:r w:rsidRPr="001A4850">
              <w:rPr>
                <w:color w:val="000000"/>
                <w:sz w:val="20"/>
                <w:szCs w:val="20"/>
              </w:rPr>
              <w:t>оптопорт</w:t>
            </w:r>
            <w:proofErr w:type="spellEnd"/>
            <w:r w:rsidRPr="001A4850">
              <w:rPr>
                <w:color w:val="000000"/>
                <w:sz w:val="20"/>
                <w:szCs w:val="20"/>
              </w:rPr>
              <w:t xml:space="preserve">; ЖКИ; крепление на щит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color w:val="000000"/>
                <w:sz w:val="20"/>
                <w:szCs w:val="20"/>
              </w:rPr>
            </w:pPr>
            <w:r w:rsidRPr="001A4850">
              <w:rPr>
                <w:color w:val="000000"/>
                <w:sz w:val="20"/>
                <w:szCs w:val="20"/>
              </w:rPr>
              <w:t>30</w:t>
            </w:r>
          </w:p>
        </w:tc>
      </w:tr>
      <w:tr w:rsidR="0009525E" w:rsidRPr="001A4850" w:rsidTr="00A0653B">
        <w:trPr>
          <w:trHeight w:val="360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4850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4850">
              <w:rPr>
                <w:b/>
                <w:bCs/>
                <w:color w:val="000000"/>
                <w:sz w:val="20"/>
                <w:szCs w:val="20"/>
              </w:rPr>
              <w:t>16 802</w:t>
            </w:r>
          </w:p>
        </w:tc>
      </w:tr>
      <w:tr w:rsidR="0009525E" w:rsidRPr="001A4850" w:rsidTr="00A0653B">
        <w:trPr>
          <w:trHeight w:val="315"/>
        </w:trPr>
        <w:tc>
          <w:tcPr>
            <w:tcW w:w="9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4850">
              <w:rPr>
                <w:b/>
                <w:bCs/>
                <w:color w:val="000000"/>
                <w:sz w:val="20"/>
                <w:szCs w:val="20"/>
              </w:rPr>
              <w:t>Всего по филиалам Калугаэнерго, Нижновэнерго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25E" w:rsidRPr="001A4850" w:rsidRDefault="0009525E" w:rsidP="00A065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4850">
              <w:rPr>
                <w:b/>
                <w:bCs/>
                <w:color w:val="000000"/>
                <w:sz w:val="20"/>
                <w:szCs w:val="20"/>
              </w:rPr>
              <w:t>24 859</w:t>
            </w:r>
          </w:p>
        </w:tc>
      </w:tr>
    </w:tbl>
    <w:p w:rsidR="0009525E" w:rsidRPr="005226B3" w:rsidRDefault="0009525E" w:rsidP="0009525E">
      <w:pPr>
        <w:pStyle w:val="af3"/>
        <w:spacing w:before="120" w:after="200"/>
        <w:jc w:val="both"/>
      </w:pPr>
    </w:p>
    <w:p w:rsidR="001A4850" w:rsidRPr="001A4850" w:rsidRDefault="001A4850" w:rsidP="0027560E">
      <w:pPr>
        <w:pStyle w:val="1"/>
        <w:numPr>
          <w:ilvl w:val="0"/>
          <w:numId w:val="0"/>
        </w:numPr>
        <w:jc w:val="center"/>
        <w:rPr>
          <w:sz w:val="26"/>
          <w:szCs w:val="26"/>
          <w:lang w:val="ru-RU"/>
        </w:rPr>
      </w:pPr>
    </w:p>
    <w:p w:rsidR="005754F3" w:rsidRPr="000E43FA" w:rsidRDefault="005754F3" w:rsidP="005754F3">
      <w:pPr>
        <w:contextualSpacing/>
        <w:jc w:val="both"/>
        <w:sectPr w:rsidR="005754F3" w:rsidRPr="000E43FA" w:rsidSect="003F105B">
          <w:headerReference w:type="default" r:id="rId13"/>
          <w:footerReference w:type="default" r:id="rId14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</w:p>
    <w:p w:rsidR="001A4850" w:rsidRPr="000E43FA" w:rsidRDefault="005754F3" w:rsidP="001A4850">
      <w:pPr>
        <w:ind w:firstLine="709"/>
        <w:jc w:val="right"/>
      </w:pPr>
      <w:r w:rsidRPr="000E43FA">
        <w:lastRenderedPageBreak/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="001A4850" w:rsidRPr="000E43FA">
        <w:t xml:space="preserve">Приложение </w:t>
      </w:r>
      <w:r w:rsidR="001A4850">
        <w:t>2</w:t>
      </w:r>
    </w:p>
    <w:p w:rsidR="001A4850" w:rsidRPr="000E43FA" w:rsidRDefault="001A4850" w:rsidP="001A4850">
      <w:pPr>
        <w:ind w:firstLine="709"/>
        <w:jc w:val="right"/>
      </w:pPr>
      <w:r w:rsidRPr="000E43FA">
        <w:t>к техническому заданию</w:t>
      </w:r>
    </w:p>
    <w:p w:rsidR="001A4850" w:rsidRPr="000E43FA" w:rsidRDefault="001A4850" w:rsidP="001A4850">
      <w:pPr>
        <w:ind w:firstLine="709"/>
        <w:jc w:val="right"/>
      </w:pPr>
    </w:p>
    <w:p w:rsidR="001A4850" w:rsidRDefault="001A4850" w:rsidP="001A4850">
      <w:pPr>
        <w:ind w:firstLine="709"/>
        <w:jc w:val="center"/>
        <w:rPr>
          <w:sz w:val="26"/>
          <w:szCs w:val="26"/>
        </w:rPr>
      </w:pPr>
      <w:r w:rsidRPr="000E43FA">
        <w:rPr>
          <w:sz w:val="26"/>
          <w:szCs w:val="26"/>
        </w:rPr>
        <w:t>Унифицированные технические требования ПАО «</w:t>
      </w:r>
      <w:r>
        <w:rPr>
          <w:sz w:val="26"/>
          <w:szCs w:val="26"/>
        </w:rPr>
        <w:t>МРСК Центра и Приволжья</w:t>
      </w:r>
      <w:r w:rsidRPr="000E43FA">
        <w:rPr>
          <w:sz w:val="26"/>
          <w:szCs w:val="26"/>
        </w:rPr>
        <w:t>» и ПАО «</w:t>
      </w:r>
      <w:r>
        <w:rPr>
          <w:sz w:val="26"/>
          <w:szCs w:val="26"/>
        </w:rPr>
        <w:t xml:space="preserve">МРСК Центра и </w:t>
      </w:r>
      <w:proofErr w:type="gramStart"/>
      <w:r>
        <w:rPr>
          <w:sz w:val="26"/>
          <w:szCs w:val="26"/>
        </w:rPr>
        <w:t>Приволжья</w:t>
      </w:r>
      <w:proofErr w:type="gramEnd"/>
      <w:r w:rsidRPr="000E43FA">
        <w:rPr>
          <w:sz w:val="26"/>
          <w:szCs w:val="26"/>
        </w:rPr>
        <w:t xml:space="preserve"> и Приволжья» для применения при реализации проектов автоматизации ТП.</w:t>
      </w:r>
    </w:p>
    <w:p w:rsidR="0009525E" w:rsidRPr="000E43FA" w:rsidRDefault="0009525E" w:rsidP="0009525E">
      <w:pPr>
        <w:pStyle w:val="11"/>
        <w:ind w:left="284"/>
        <w:jc w:val="right"/>
        <w:rPr>
          <w:b w:val="0"/>
          <w:sz w:val="22"/>
          <w:szCs w:val="22"/>
        </w:rPr>
      </w:pPr>
      <w:bookmarkStart w:id="20" w:name="_Toc14335952"/>
      <w:bookmarkStart w:id="21" w:name="_Toc24010753"/>
      <w:bookmarkStart w:id="22" w:name="_Toc28082118"/>
      <w:bookmarkStart w:id="23" w:name="_GoBack"/>
      <w:bookmarkEnd w:id="23"/>
      <w:r w:rsidRPr="000E43FA">
        <w:rPr>
          <w:sz w:val="22"/>
          <w:szCs w:val="22"/>
        </w:rPr>
        <w:t>Таблица 1. Объем телеметрической информации и данных учета для ТП различных категорий.</w:t>
      </w:r>
      <w:bookmarkEnd w:id="20"/>
      <w:bookmarkEnd w:id="21"/>
      <w:bookmarkEnd w:id="22"/>
    </w:p>
    <w:tbl>
      <w:tblPr>
        <w:tblW w:w="16160" w:type="dxa"/>
        <w:tblInd w:w="-856" w:type="dxa"/>
        <w:tblLook w:val="04A0" w:firstRow="1" w:lastRow="0" w:firstColumn="1" w:lastColumn="0" w:noHBand="0" w:noVBand="1"/>
      </w:tblPr>
      <w:tblGrid>
        <w:gridCol w:w="1145"/>
        <w:gridCol w:w="3534"/>
        <w:gridCol w:w="4536"/>
        <w:gridCol w:w="3755"/>
        <w:gridCol w:w="3260"/>
      </w:tblGrid>
      <w:tr w:rsidR="0009525E" w:rsidRPr="000E43FA" w:rsidTr="00A0653B">
        <w:trPr>
          <w:trHeight w:val="300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Описание объекта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Краткое описание технического решения</w:t>
            </w: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Перечень сигналов</w:t>
            </w:r>
          </w:p>
        </w:tc>
      </w:tr>
      <w:tr w:rsidR="0009525E" w:rsidRPr="000E43FA" w:rsidTr="00A0653B">
        <w:trPr>
          <w:trHeight w:val="230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25E" w:rsidRPr="000E43FA" w:rsidRDefault="0009525E" w:rsidP="00A0653B">
            <w:pPr>
              <w:rPr>
                <w:b/>
                <w:bCs/>
                <w:color w:val="000000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25E" w:rsidRPr="000E43FA" w:rsidRDefault="0009525E" w:rsidP="00A0653B">
            <w:pPr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25E" w:rsidRPr="000E43FA" w:rsidRDefault="0009525E" w:rsidP="00A0653B">
            <w:pPr>
              <w:rPr>
                <w:b/>
                <w:bCs/>
                <w:color w:val="000000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ТИ</w:t>
            </w:r>
          </w:p>
        </w:tc>
      </w:tr>
      <w:tr w:rsidR="0009525E" w:rsidRPr="000E43FA" w:rsidTr="00A0653B">
        <w:trPr>
          <w:trHeight w:val="141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ТП с одним трансформатором, мощностью до 100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и протяженностью фидера до 150 м;</w:t>
            </w:r>
            <w:r w:rsidRPr="000E43FA">
              <w:rPr>
                <w:color w:val="000000"/>
                <w:sz w:val="20"/>
                <w:szCs w:val="20"/>
              </w:rPr>
              <w:br/>
              <w:t>- Все ТП не на балансе Общества (абонентские ТП).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счетчика (GSM-технология) на вводе в ТП с возможностью передачи телеизмерений, телесигнализации и данных учета, встроенный ИБП. Поддержка протокола передачи СПОДЭС и МЭК 60870-5-104.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</w:p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контроль наличия напряжения на вводе в устройство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09525E" w:rsidRPr="000E43FA" w:rsidTr="00A0653B">
        <w:trPr>
          <w:trHeight w:val="21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09525E" w:rsidRPr="000E43FA" w:rsidTr="00A0653B">
        <w:trPr>
          <w:trHeight w:val="21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1б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), УСПД или коммуникационный контроллер для 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09525E" w:rsidRPr="000E43FA" w:rsidTr="00A0653B">
        <w:trPr>
          <w:trHeight w:val="24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2а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(23ТС),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09525E" w:rsidRPr="000E43FA" w:rsidTr="00A0653B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электросчетчик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(23ТС),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09525E" w:rsidRPr="000E43FA" w:rsidTr="00A0653B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3а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(24ТС),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09525E" w:rsidRPr="000E43FA" w:rsidTr="00A0653B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</w:tr>
      <w:tr w:rsidR="0009525E" w:rsidRPr="000E43FA" w:rsidTr="00A0653B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09525E" w:rsidRPr="000E43FA" w:rsidTr="00A0653B">
        <w:trPr>
          <w:trHeight w:val="24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4б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09525E" w:rsidRPr="000E43FA" w:rsidTr="00A0653B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09525E" w:rsidRPr="000E43FA" w:rsidTr="00A0653B">
        <w:trPr>
          <w:trHeight w:val="274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5б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09525E" w:rsidRPr="000E43FA" w:rsidTr="00A0653B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6а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(78ТС),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  <w:p w:rsidR="0009525E" w:rsidRDefault="0009525E" w:rsidP="00A0653B">
            <w:pPr>
              <w:rPr>
                <w:color w:val="000000"/>
                <w:sz w:val="20"/>
                <w:szCs w:val="20"/>
              </w:rPr>
            </w:pPr>
          </w:p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09525E" w:rsidRPr="000E43FA" w:rsidTr="00A0653B">
        <w:trPr>
          <w:trHeight w:val="27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6б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(78ТС), испытательная коробка -2шт.,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РУ 10 (6)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</w:p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5E" w:rsidRPr="000E43FA" w:rsidRDefault="0009525E" w:rsidP="00A0653B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</w:tbl>
    <w:p w:rsidR="0009525E" w:rsidRDefault="0009525E" w:rsidP="0009525E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9525E" w:rsidRPr="000E43FA" w:rsidRDefault="0009525E" w:rsidP="0009525E">
      <w:pPr>
        <w:ind w:left="357" w:firstLine="4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Примечание: Для ТП с количеством фидеров более 24, решение основывать на базе решения 6б с учетом дополнительных модулей ТМ и возможного увеличения количества счетчиков для ТП более чем с двумя вводами.</w:t>
      </w:r>
    </w:p>
    <w:p w:rsidR="0009525E" w:rsidRPr="000E43FA" w:rsidRDefault="0009525E" w:rsidP="0009525E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в данном ТЗ. </w:t>
      </w:r>
    </w:p>
    <w:p w:rsidR="0009525E" w:rsidRDefault="0009525E" w:rsidP="0009525E">
      <w:pPr>
        <w:ind w:firstLine="709"/>
        <w:jc w:val="center"/>
        <w:rPr>
          <w:sz w:val="26"/>
          <w:szCs w:val="26"/>
        </w:rPr>
      </w:pPr>
    </w:p>
    <w:p w:rsidR="0009525E" w:rsidRDefault="0009525E" w:rsidP="0009525E">
      <w:pPr>
        <w:ind w:firstLine="709"/>
        <w:jc w:val="center"/>
        <w:rPr>
          <w:sz w:val="26"/>
          <w:szCs w:val="26"/>
        </w:rPr>
      </w:pPr>
    </w:p>
    <w:p w:rsidR="0009525E" w:rsidRPr="000E43FA" w:rsidRDefault="0009525E" w:rsidP="0009525E">
      <w:pPr>
        <w:pStyle w:val="11"/>
        <w:ind w:left="284"/>
        <w:jc w:val="right"/>
        <w:rPr>
          <w:b w:val="0"/>
          <w:sz w:val="22"/>
          <w:szCs w:val="22"/>
        </w:rPr>
      </w:pPr>
      <w:bookmarkStart w:id="24" w:name="_Toc28082119"/>
      <w:r w:rsidRPr="000E43FA">
        <w:rPr>
          <w:sz w:val="22"/>
          <w:szCs w:val="22"/>
        </w:rPr>
        <w:t>Таблица 2. Основные требования к оборудованию и шкафам ТМ и АСУЭ</w:t>
      </w:r>
      <w:bookmarkEnd w:id="24"/>
    </w:p>
    <w:tbl>
      <w:tblPr>
        <w:tblStyle w:val="a9"/>
        <w:tblW w:w="14458" w:type="dxa"/>
        <w:tblInd w:w="279" w:type="dxa"/>
        <w:tblLook w:val="04A0" w:firstRow="1" w:lastRow="0" w:firstColumn="1" w:lastColumn="0" w:noHBand="0" w:noVBand="1"/>
      </w:tblPr>
      <w:tblGrid>
        <w:gridCol w:w="1145"/>
        <w:gridCol w:w="13313"/>
      </w:tblGrid>
      <w:tr w:rsidR="0009525E" w:rsidRPr="000E43FA" w:rsidTr="00A0653B">
        <w:tc>
          <w:tcPr>
            <w:tcW w:w="1145" w:type="dxa"/>
          </w:tcPr>
          <w:p w:rsidR="0009525E" w:rsidRPr="000E43FA" w:rsidRDefault="0009525E" w:rsidP="00A0653B">
            <w:pPr>
              <w:jc w:val="center"/>
              <w:rPr>
                <w:sz w:val="26"/>
                <w:szCs w:val="26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13313" w:type="dxa"/>
          </w:tcPr>
          <w:p w:rsidR="0009525E" w:rsidRPr="000E43FA" w:rsidRDefault="0009525E" w:rsidP="00A0653B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Основные требования к оборудованию и шкафам ТМ и АСУЭ</w:t>
            </w:r>
          </w:p>
        </w:tc>
      </w:tr>
      <w:tr w:rsidR="0009525E" w:rsidRPr="000E43FA" w:rsidTr="00A0653B">
        <w:tc>
          <w:tcPr>
            <w:tcW w:w="1145" w:type="dxa"/>
          </w:tcPr>
          <w:p w:rsidR="0009525E" w:rsidRPr="000E43FA" w:rsidRDefault="0009525E" w:rsidP="00A0653B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</w:t>
            </w:r>
          </w:p>
        </w:tc>
        <w:tc>
          <w:tcPr>
            <w:tcW w:w="13313" w:type="dxa"/>
          </w:tcPr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СПОДЭС в ПО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ПирамидаСети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МЭК 60870-5-104 в ОИК по протоколу в режиме «реального времени» (спорадически, циклически и по запросу);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Для передачи ТИ и ТС должно быть организовано бесперебойное питание устройства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1 мин). Возможны варианты с организацией бесперебойного питания в самом устройстве;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обеспечивать свою работоспособность в диапазоне температур -40…+60 °С;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Оборудование должно размещаться в едином шкафу на ТП;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кабелей.</w:t>
            </w:r>
          </w:p>
        </w:tc>
      </w:tr>
      <w:tr w:rsidR="0009525E" w:rsidRPr="000E43FA" w:rsidTr="00A0653B">
        <w:tc>
          <w:tcPr>
            <w:tcW w:w="1145" w:type="dxa"/>
          </w:tcPr>
          <w:p w:rsidR="0009525E" w:rsidRPr="000E43FA" w:rsidRDefault="0009525E" w:rsidP="00A0653B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lastRenderedPageBreak/>
              <w:t>1а-6б</w:t>
            </w:r>
          </w:p>
        </w:tc>
        <w:tc>
          <w:tcPr>
            <w:tcW w:w="13313" w:type="dxa"/>
          </w:tcPr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(спорадически, циклически, по запросу) и в ИВК АСУЭ на базе ПО «Пирамида-Сети»;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Бесперебойное питание устройств в шкафу должно обеспечиваться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счетчики на вводе в ТП, должно размещаться в едином шкафу на ТП.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220В и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Требования к модулям (контроллерам) дискретных входов (возможна интеграция модуля ТС в счетчик):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Уровни дискретных сигналов 24 В постоянного тока: низкий уровень сигнала от 0 до 5 В, высокий уровень сигнала от 15 до 30 В;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Номинальный ток дискретных сигналов на 24 В при замкнутых контактах от 5 мА до 10 мА;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Уровни дискретных сигналов 230 В переменного тока: низкий уровень сигнала от 5 до 15 %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высокий уровень сигнала от 75 до 125 %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Время подавления «дребезга» контактов для дискретных сигналов: 10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и более с шагом 1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:rsidR="0009525E" w:rsidRPr="000E43FA" w:rsidRDefault="0009525E" w:rsidP="00A0653B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Гальваническая изоляция входов не менее 2500В.</w:t>
            </w:r>
          </w:p>
          <w:p w:rsidR="0009525E" w:rsidRPr="000E43FA" w:rsidRDefault="0009525E" w:rsidP="00A0653B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:rsidR="0009525E" w:rsidRPr="000E43FA" w:rsidRDefault="0009525E" w:rsidP="00A0653B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контрольных кабелей.</w:t>
            </w:r>
          </w:p>
          <w:p w:rsidR="0009525E" w:rsidRPr="000E43FA" w:rsidRDefault="0009525E" w:rsidP="00A0653B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для цепей контроля напряжения в шкафу должны быть предусмотрены вводные клеммы с размыкателем.</w:t>
            </w:r>
          </w:p>
        </w:tc>
      </w:tr>
    </w:tbl>
    <w:p w:rsidR="0009525E" w:rsidRDefault="0009525E" w:rsidP="001A4850">
      <w:pPr>
        <w:ind w:firstLine="709"/>
        <w:jc w:val="center"/>
        <w:rPr>
          <w:sz w:val="26"/>
          <w:szCs w:val="26"/>
        </w:rPr>
      </w:pPr>
    </w:p>
    <w:sectPr w:rsidR="0009525E" w:rsidSect="001A4850">
      <w:headerReference w:type="default" r:id="rId15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B2A" w:rsidRDefault="00F36B2A">
      <w:r>
        <w:separator/>
      </w:r>
    </w:p>
  </w:endnote>
  <w:endnote w:type="continuationSeparator" w:id="0">
    <w:p w:rsidR="00F36B2A" w:rsidRDefault="00F36B2A">
      <w:r>
        <w:continuationSeparator/>
      </w:r>
    </w:p>
  </w:endnote>
  <w:endnote w:type="continuationNotice" w:id="1">
    <w:p w:rsidR="00F36B2A" w:rsidRDefault="00F36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850" w:rsidRDefault="001A485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850" w:rsidRDefault="001A48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B2A" w:rsidRDefault="00F36B2A">
      <w:r>
        <w:separator/>
      </w:r>
    </w:p>
  </w:footnote>
  <w:footnote w:type="continuationSeparator" w:id="0">
    <w:p w:rsidR="00F36B2A" w:rsidRDefault="00F36B2A">
      <w:r>
        <w:continuationSeparator/>
      </w:r>
    </w:p>
  </w:footnote>
  <w:footnote w:type="continuationNotice" w:id="1">
    <w:p w:rsidR="00F36B2A" w:rsidRDefault="00F36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850" w:rsidRDefault="001A485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Pr="00712D46">
      <w:rPr>
        <w:noProof/>
        <w:lang w:val="ru-RU"/>
      </w:rPr>
      <w:t>11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850" w:rsidRDefault="001A485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09525E" w:rsidRPr="0009525E">
      <w:rPr>
        <w:noProof/>
        <w:lang w:val="ru-RU"/>
      </w:rPr>
      <w:t>12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850" w:rsidRDefault="001A485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514E55"/>
    <w:multiLevelType w:val="hybridMultilevel"/>
    <w:tmpl w:val="A484FE7A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86130B1"/>
    <w:multiLevelType w:val="hybridMultilevel"/>
    <w:tmpl w:val="65EEF54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A6F27"/>
    <w:multiLevelType w:val="hybridMultilevel"/>
    <w:tmpl w:val="FED49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BDB1FB2"/>
    <w:multiLevelType w:val="hybridMultilevel"/>
    <w:tmpl w:val="33161C7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6E00599"/>
    <w:multiLevelType w:val="hybridMultilevel"/>
    <w:tmpl w:val="DD7E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1F77CFF"/>
    <w:multiLevelType w:val="hybridMultilevel"/>
    <w:tmpl w:val="3122479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3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22"/>
  </w:num>
  <w:num w:numId="5">
    <w:abstractNumId w:val="37"/>
  </w:num>
  <w:num w:numId="6">
    <w:abstractNumId w:val="29"/>
  </w:num>
  <w:num w:numId="7">
    <w:abstractNumId w:val="32"/>
  </w:num>
  <w:num w:numId="8">
    <w:abstractNumId w:val="15"/>
  </w:num>
  <w:num w:numId="9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0">
    <w:abstractNumId w:val="20"/>
  </w:num>
  <w:num w:numId="11">
    <w:abstractNumId w:val="0"/>
  </w:num>
  <w:num w:numId="12">
    <w:abstractNumId w:val="4"/>
  </w:num>
  <w:num w:numId="13">
    <w:abstractNumId w:val="31"/>
  </w:num>
  <w:num w:numId="14">
    <w:abstractNumId w:val="25"/>
  </w:num>
  <w:num w:numId="15">
    <w:abstractNumId w:val="43"/>
  </w:num>
  <w:num w:numId="16">
    <w:abstractNumId w:val="30"/>
  </w:num>
  <w:num w:numId="17">
    <w:abstractNumId w:val="36"/>
  </w:num>
  <w:num w:numId="18">
    <w:abstractNumId w:val="17"/>
  </w:num>
  <w:num w:numId="19">
    <w:abstractNumId w:val="8"/>
  </w:num>
  <w:num w:numId="20">
    <w:abstractNumId w:val="39"/>
  </w:num>
  <w:num w:numId="21">
    <w:abstractNumId w:val="42"/>
  </w:num>
  <w:num w:numId="22">
    <w:abstractNumId w:val="16"/>
  </w:num>
  <w:num w:numId="23">
    <w:abstractNumId w:val="38"/>
  </w:num>
  <w:num w:numId="24">
    <w:abstractNumId w:val="3"/>
  </w:num>
  <w:num w:numId="25">
    <w:abstractNumId w:val="41"/>
  </w:num>
  <w:num w:numId="26">
    <w:abstractNumId w:val="2"/>
  </w:num>
  <w:num w:numId="27">
    <w:abstractNumId w:val="28"/>
  </w:num>
  <w:num w:numId="28">
    <w:abstractNumId w:val="35"/>
  </w:num>
  <w:num w:numId="29">
    <w:abstractNumId w:val="27"/>
  </w:num>
  <w:num w:numId="30">
    <w:abstractNumId w:val="9"/>
  </w:num>
  <w:num w:numId="31">
    <w:abstractNumId w:val="13"/>
  </w:num>
  <w:num w:numId="32">
    <w:abstractNumId w:val="26"/>
  </w:num>
  <w:num w:numId="33">
    <w:abstractNumId w:val="23"/>
  </w:num>
  <w:num w:numId="34">
    <w:abstractNumId w:val="22"/>
  </w:num>
  <w:num w:numId="35">
    <w:abstractNumId w:val="19"/>
  </w:num>
  <w:num w:numId="36">
    <w:abstractNumId w:val="29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0"/>
  </w:num>
  <w:num w:numId="40">
    <w:abstractNumId w:val="18"/>
  </w:num>
  <w:num w:numId="41">
    <w:abstractNumId w:val="33"/>
  </w:num>
  <w:num w:numId="42">
    <w:abstractNumId w:val="21"/>
  </w:num>
  <w:num w:numId="43">
    <w:abstractNumId w:val="37"/>
  </w:num>
  <w:num w:numId="44">
    <w:abstractNumId w:val="7"/>
  </w:num>
  <w:num w:numId="45">
    <w:abstractNumId w:val="14"/>
  </w:num>
  <w:num w:numId="46">
    <w:abstractNumId w:val="29"/>
  </w:num>
  <w:num w:numId="47">
    <w:abstractNumId w:val="24"/>
  </w:num>
  <w:num w:numId="48">
    <w:abstractNumId w:val="29"/>
  </w:num>
  <w:num w:numId="49">
    <w:abstractNumId w:val="29"/>
  </w:num>
  <w:num w:numId="50">
    <w:abstractNumId w:val="29"/>
  </w:num>
  <w:num w:numId="51">
    <w:abstractNumId w:val="29"/>
  </w:num>
  <w:num w:numId="52">
    <w:abstractNumId w:val="34"/>
  </w:num>
  <w:num w:numId="53">
    <w:abstractNumId w:val="29"/>
  </w:num>
  <w:num w:numId="54">
    <w:abstractNumId w:val="6"/>
  </w:num>
  <w:num w:numId="55">
    <w:abstractNumId w:val="11"/>
  </w:num>
  <w:num w:numId="56">
    <w:abstractNumId w:val="2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08"/>
    <w:rsid w:val="00000EED"/>
    <w:rsid w:val="00010924"/>
    <w:rsid w:val="000254B6"/>
    <w:rsid w:val="000353A0"/>
    <w:rsid w:val="000426FB"/>
    <w:rsid w:val="000428DB"/>
    <w:rsid w:val="00044070"/>
    <w:rsid w:val="00045BA7"/>
    <w:rsid w:val="00046446"/>
    <w:rsid w:val="000539AD"/>
    <w:rsid w:val="00061587"/>
    <w:rsid w:val="00065D08"/>
    <w:rsid w:val="00073A8A"/>
    <w:rsid w:val="00080498"/>
    <w:rsid w:val="0008130E"/>
    <w:rsid w:val="000848CA"/>
    <w:rsid w:val="00085BB7"/>
    <w:rsid w:val="000862A9"/>
    <w:rsid w:val="00091AEA"/>
    <w:rsid w:val="00091DE2"/>
    <w:rsid w:val="0009525E"/>
    <w:rsid w:val="00095722"/>
    <w:rsid w:val="00095C7E"/>
    <w:rsid w:val="000A3D9C"/>
    <w:rsid w:val="000B6FB6"/>
    <w:rsid w:val="000C04AF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3563"/>
    <w:rsid w:val="001352B1"/>
    <w:rsid w:val="00135A22"/>
    <w:rsid w:val="00135DAF"/>
    <w:rsid w:val="00136EAE"/>
    <w:rsid w:val="001563C9"/>
    <w:rsid w:val="00157BBB"/>
    <w:rsid w:val="001709D1"/>
    <w:rsid w:val="00171F0A"/>
    <w:rsid w:val="00192525"/>
    <w:rsid w:val="001A27A1"/>
    <w:rsid w:val="001A4850"/>
    <w:rsid w:val="001A7FC0"/>
    <w:rsid w:val="001B0652"/>
    <w:rsid w:val="001B1C41"/>
    <w:rsid w:val="001D2613"/>
    <w:rsid w:val="001D4099"/>
    <w:rsid w:val="001D4982"/>
    <w:rsid w:val="001D59AB"/>
    <w:rsid w:val="001D5A54"/>
    <w:rsid w:val="001E23DD"/>
    <w:rsid w:val="001E47E8"/>
    <w:rsid w:val="001F0613"/>
    <w:rsid w:val="001F53EA"/>
    <w:rsid w:val="00203ACB"/>
    <w:rsid w:val="002130DE"/>
    <w:rsid w:val="002378B9"/>
    <w:rsid w:val="00247834"/>
    <w:rsid w:val="002532C8"/>
    <w:rsid w:val="0025636D"/>
    <w:rsid w:val="00270187"/>
    <w:rsid w:val="0027550E"/>
    <w:rsid w:val="0027560E"/>
    <w:rsid w:val="00281D28"/>
    <w:rsid w:val="00283BD9"/>
    <w:rsid w:val="00284E79"/>
    <w:rsid w:val="00286C17"/>
    <w:rsid w:val="00293B5C"/>
    <w:rsid w:val="002A6A30"/>
    <w:rsid w:val="002A6A43"/>
    <w:rsid w:val="002A7EFB"/>
    <w:rsid w:val="002B1046"/>
    <w:rsid w:val="002C0AF0"/>
    <w:rsid w:val="002C3C06"/>
    <w:rsid w:val="002C3CD1"/>
    <w:rsid w:val="002E7E6E"/>
    <w:rsid w:val="002F058C"/>
    <w:rsid w:val="0030466B"/>
    <w:rsid w:val="003072C1"/>
    <w:rsid w:val="003146D2"/>
    <w:rsid w:val="003151CD"/>
    <w:rsid w:val="0031670F"/>
    <w:rsid w:val="00331FE2"/>
    <w:rsid w:val="00333EEC"/>
    <w:rsid w:val="00363811"/>
    <w:rsid w:val="0037054B"/>
    <w:rsid w:val="00374C33"/>
    <w:rsid w:val="00376620"/>
    <w:rsid w:val="0038022D"/>
    <w:rsid w:val="00386BDB"/>
    <w:rsid w:val="003A0ED8"/>
    <w:rsid w:val="003A26C7"/>
    <w:rsid w:val="003B5664"/>
    <w:rsid w:val="003B64E8"/>
    <w:rsid w:val="003C0888"/>
    <w:rsid w:val="003C6C10"/>
    <w:rsid w:val="003D6D23"/>
    <w:rsid w:val="003E076A"/>
    <w:rsid w:val="003F105B"/>
    <w:rsid w:val="003F781F"/>
    <w:rsid w:val="00400E9E"/>
    <w:rsid w:val="004012C1"/>
    <w:rsid w:val="00402063"/>
    <w:rsid w:val="00402DB8"/>
    <w:rsid w:val="00415F5F"/>
    <w:rsid w:val="00416344"/>
    <w:rsid w:val="0042141B"/>
    <w:rsid w:val="00473920"/>
    <w:rsid w:val="00475706"/>
    <w:rsid w:val="004902F1"/>
    <w:rsid w:val="00494629"/>
    <w:rsid w:val="004A3C1E"/>
    <w:rsid w:val="004B00B1"/>
    <w:rsid w:val="004B085C"/>
    <w:rsid w:val="004B16BA"/>
    <w:rsid w:val="004B1DBC"/>
    <w:rsid w:val="004B422A"/>
    <w:rsid w:val="004E1013"/>
    <w:rsid w:val="004F3EF9"/>
    <w:rsid w:val="00506085"/>
    <w:rsid w:val="005076EC"/>
    <w:rsid w:val="0051018A"/>
    <w:rsid w:val="00512999"/>
    <w:rsid w:val="00514D91"/>
    <w:rsid w:val="005226B3"/>
    <w:rsid w:val="005250A6"/>
    <w:rsid w:val="00527504"/>
    <w:rsid w:val="005353BD"/>
    <w:rsid w:val="00541D8E"/>
    <w:rsid w:val="005424AD"/>
    <w:rsid w:val="005603CC"/>
    <w:rsid w:val="005617BA"/>
    <w:rsid w:val="00565908"/>
    <w:rsid w:val="0057228D"/>
    <w:rsid w:val="005733A7"/>
    <w:rsid w:val="005754F3"/>
    <w:rsid w:val="005757FC"/>
    <w:rsid w:val="00587F98"/>
    <w:rsid w:val="005A6285"/>
    <w:rsid w:val="005C7EE6"/>
    <w:rsid w:val="005D08DF"/>
    <w:rsid w:val="005D1F3B"/>
    <w:rsid w:val="005E4A66"/>
    <w:rsid w:val="005E71C2"/>
    <w:rsid w:val="005F2C1A"/>
    <w:rsid w:val="005F5961"/>
    <w:rsid w:val="005F7537"/>
    <w:rsid w:val="005F789A"/>
    <w:rsid w:val="0060088C"/>
    <w:rsid w:val="00621A26"/>
    <w:rsid w:val="006229CE"/>
    <w:rsid w:val="00630008"/>
    <w:rsid w:val="00630F93"/>
    <w:rsid w:val="00642FCB"/>
    <w:rsid w:val="00653182"/>
    <w:rsid w:val="00654524"/>
    <w:rsid w:val="00662AD6"/>
    <w:rsid w:val="006667EE"/>
    <w:rsid w:val="00666DAE"/>
    <w:rsid w:val="006670CC"/>
    <w:rsid w:val="00670597"/>
    <w:rsid w:val="00673755"/>
    <w:rsid w:val="00673CD5"/>
    <w:rsid w:val="006801F0"/>
    <w:rsid w:val="00682605"/>
    <w:rsid w:val="006866A6"/>
    <w:rsid w:val="006953A7"/>
    <w:rsid w:val="006A1513"/>
    <w:rsid w:val="006A2C4A"/>
    <w:rsid w:val="006B4EC3"/>
    <w:rsid w:val="006C5656"/>
    <w:rsid w:val="006D30F5"/>
    <w:rsid w:val="006F3DF7"/>
    <w:rsid w:val="0071355B"/>
    <w:rsid w:val="00713667"/>
    <w:rsid w:val="00724CB6"/>
    <w:rsid w:val="0072715E"/>
    <w:rsid w:val="00737D93"/>
    <w:rsid w:val="00740489"/>
    <w:rsid w:val="00755626"/>
    <w:rsid w:val="00756BD3"/>
    <w:rsid w:val="007651A9"/>
    <w:rsid w:val="007702D6"/>
    <w:rsid w:val="00773723"/>
    <w:rsid w:val="0078643B"/>
    <w:rsid w:val="007875BF"/>
    <w:rsid w:val="007A045C"/>
    <w:rsid w:val="007A23B5"/>
    <w:rsid w:val="007B28CA"/>
    <w:rsid w:val="007B7F6A"/>
    <w:rsid w:val="007D334E"/>
    <w:rsid w:val="007E2824"/>
    <w:rsid w:val="007E42F3"/>
    <w:rsid w:val="007E6068"/>
    <w:rsid w:val="007F2C6A"/>
    <w:rsid w:val="007F6526"/>
    <w:rsid w:val="008048C8"/>
    <w:rsid w:val="00806CE0"/>
    <w:rsid w:val="008142DE"/>
    <w:rsid w:val="00816C8E"/>
    <w:rsid w:val="008301C8"/>
    <w:rsid w:val="00857197"/>
    <w:rsid w:val="00864B6A"/>
    <w:rsid w:val="00866CB9"/>
    <w:rsid w:val="008720B8"/>
    <w:rsid w:val="00874031"/>
    <w:rsid w:val="00874EE0"/>
    <w:rsid w:val="00885E08"/>
    <w:rsid w:val="00887224"/>
    <w:rsid w:val="0088732B"/>
    <w:rsid w:val="008941ED"/>
    <w:rsid w:val="008A14AF"/>
    <w:rsid w:val="008A165F"/>
    <w:rsid w:val="008A45F1"/>
    <w:rsid w:val="008B4218"/>
    <w:rsid w:val="008B797A"/>
    <w:rsid w:val="008C68F6"/>
    <w:rsid w:val="008E7FB7"/>
    <w:rsid w:val="008F0019"/>
    <w:rsid w:val="008F059C"/>
    <w:rsid w:val="008F3053"/>
    <w:rsid w:val="00904903"/>
    <w:rsid w:val="00912045"/>
    <w:rsid w:val="0092509F"/>
    <w:rsid w:val="00931213"/>
    <w:rsid w:val="00941E7E"/>
    <w:rsid w:val="0095333A"/>
    <w:rsid w:val="00957E55"/>
    <w:rsid w:val="00971C36"/>
    <w:rsid w:val="00990C2B"/>
    <w:rsid w:val="009943C2"/>
    <w:rsid w:val="009A5FF5"/>
    <w:rsid w:val="009C0A28"/>
    <w:rsid w:val="009D1D52"/>
    <w:rsid w:val="009D49BE"/>
    <w:rsid w:val="009E302F"/>
    <w:rsid w:val="009E5E12"/>
    <w:rsid w:val="009E7B6B"/>
    <w:rsid w:val="009F7E73"/>
    <w:rsid w:val="00A101BA"/>
    <w:rsid w:val="00A10C09"/>
    <w:rsid w:val="00A20198"/>
    <w:rsid w:val="00A2266D"/>
    <w:rsid w:val="00A30769"/>
    <w:rsid w:val="00A3361B"/>
    <w:rsid w:val="00A33CEA"/>
    <w:rsid w:val="00A36699"/>
    <w:rsid w:val="00A6171A"/>
    <w:rsid w:val="00A65AAE"/>
    <w:rsid w:val="00A845C4"/>
    <w:rsid w:val="00A85F0A"/>
    <w:rsid w:val="00A93D0A"/>
    <w:rsid w:val="00A9517E"/>
    <w:rsid w:val="00A96A1C"/>
    <w:rsid w:val="00AB0B81"/>
    <w:rsid w:val="00AB1ECD"/>
    <w:rsid w:val="00AB79ED"/>
    <w:rsid w:val="00AC07AC"/>
    <w:rsid w:val="00AC412A"/>
    <w:rsid w:val="00AC4E53"/>
    <w:rsid w:val="00AD49FA"/>
    <w:rsid w:val="00AD5DF9"/>
    <w:rsid w:val="00AD6785"/>
    <w:rsid w:val="00AD75A5"/>
    <w:rsid w:val="00AE270E"/>
    <w:rsid w:val="00AE2BF4"/>
    <w:rsid w:val="00AF4970"/>
    <w:rsid w:val="00AF6C15"/>
    <w:rsid w:val="00B012C3"/>
    <w:rsid w:val="00B11994"/>
    <w:rsid w:val="00B12A11"/>
    <w:rsid w:val="00B26011"/>
    <w:rsid w:val="00B40D7F"/>
    <w:rsid w:val="00B43BDE"/>
    <w:rsid w:val="00B636D7"/>
    <w:rsid w:val="00B74A40"/>
    <w:rsid w:val="00B76D1A"/>
    <w:rsid w:val="00B8758E"/>
    <w:rsid w:val="00B92C3C"/>
    <w:rsid w:val="00B94EA2"/>
    <w:rsid w:val="00BA0C30"/>
    <w:rsid w:val="00BA6505"/>
    <w:rsid w:val="00BB11CB"/>
    <w:rsid w:val="00BC374D"/>
    <w:rsid w:val="00BC6FE1"/>
    <w:rsid w:val="00BD0A49"/>
    <w:rsid w:val="00BD74DD"/>
    <w:rsid w:val="00BE3C79"/>
    <w:rsid w:val="00BE4D52"/>
    <w:rsid w:val="00BE5860"/>
    <w:rsid w:val="00BE590C"/>
    <w:rsid w:val="00BF038A"/>
    <w:rsid w:val="00C02E29"/>
    <w:rsid w:val="00C10E51"/>
    <w:rsid w:val="00C131A8"/>
    <w:rsid w:val="00C14DE9"/>
    <w:rsid w:val="00C25853"/>
    <w:rsid w:val="00C31208"/>
    <w:rsid w:val="00C324D4"/>
    <w:rsid w:val="00C37769"/>
    <w:rsid w:val="00C4409F"/>
    <w:rsid w:val="00C73D82"/>
    <w:rsid w:val="00C82024"/>
    <w:rsid w:val="00C838EC"/>
    <w:rsid w:val="00C8433B"/>
    <w:rsid w:val="00C871F6"/>
    <w:rsid w:val="00C91B94"/>
    <w:rsid w:val="00CA243D"/>
    <w:rsid w:val="00CA7033"/>
    <w:rsid w:val="00CB1295"/>
    <w:rsid w:val="00CB1723"/>
    <w:rsid w:val="00CB4E8C"/>
    <w:rsid w:val="00CB6358"/>
    <w:rsid w:val="00CE250B"/>
    <w:rsid w:val="00CE2B8F"/>
    <w:rsid w:val="00CE5140"/>
    <w:rsid w:val="00CF75E5"/>
    <w:rsid w:val="00D05776"/>
    <w:rsid w:val="00D20BCB"/>
    <w:rsid w:val="00D31625"/>
    <w:rsid w:val="00D31DC3"/>
    <w:rsid w:val="00D33E86"/>
    <w:rsid w:val="00D34F9A"/>
    <w:rsid w:val="00D50395"/>
    <w:rsid w:val="00D52642"/>
    <w:rsid w:val="00D55A80"/>
    <w:rsid w:val="00D64BB3"/>
    <w:rsid w:val="00D732A6"/>
    <w:rsid w:val="00D760FF"/>
    <w:rsid w:val="00D90B32"/>
    <w:rsid w:val="00D9336A"/>
    <w:rsid w:val="00D94571"/>
    <w:rsid w:val="00DA085C"/>
    <w:rsid w:val="00DC0112"/>
    <w:rsid w:val="00DC10B9"/>
    <w:rsid w:val="00DC542A"/>
    <w:rsid w:val="00DD2F1B"/>
    <w:rsid w:val="00DD36AA"/>
    <w:rsid w:val="00DE5964"/>
    <w:rsid w:val="00DF2EEF"/>
    <w:rsid w:val="00E00678"/>
    <w:rsid w:val="00E01DAA"/>
    <w:rsid w:val="00E07A24"/>
    <w:rsid w:val="00E10BAB"/>
    <w:rsid w:val="00E13D46"/>
    <w:rsid w:val="00E205B5"/>
    <w:rsid w:val="00E20F75"/>
    <w:rsid w:val="00E255A2"/>
    <w:rsid w:val="00E446E1"/>
    <w:rsid w:val="00E46E18"/>
    <w:rsid w:val="00E547F9"/>
    <w:rsid w:val="00E65D17"/>
    <w:rsid w:val="00E667A0"/>
    <w:rsid w:val="00E72AEF"/>
    <w:rsid w:val="00E81091"/>
    <w:rsid w:val="00E82710"/>
    <w:rsid w:val="00E87CD8"/>
    <w:rsid w:val="00E9356F"/>
    <w:rsid w:val="00EA497E"/>
    <w:rsid w:val="00EB36A9"/>
    <w:rsid w:val="00EB47D2"/>
    <w:rsid w:val="00EB4851"/>
    <w:rsid w:val="00EB765D"/>
    <w:rsid w:val="00EC1EBB"/>
    <w:rsid w:val="00EC22EA"/>
    <w:rsid w:val="00ED7DDD"/>
    <w:rsid w:val="00EF00DF"/>
    <w:rsid w:val="00EF0A28"/>
    <w:rsid w:val="00EF2C62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36B2A"/>
    <w:rsid w:val="00F4782F"/>
    <w:rsid w:val="00F51D17"/>
    <w:rsid w:val="00F52248"/>
    <w:rsid w:val="00F543DA"/>
    <w:rsid w:val="00F6002D"/>
    <w:rsid w:val="00F611F8"/>
    <w:rsid w:val="00F70692"/>
    <w:rsid w:val="00F716D7"/>
    <w:rsid w:val="00F966CE"/>
    <w:rsid w:val="00F96716"/>
    <w:rsid w:val="00FA3212"/>
    <w:rsid w:val="00FC1293"/>
    <w:rsid w:val="00FC6B5D"/>
    <w:rsid w:val="00FE3220"/>
    <w:rsid w:val="00FE362A"/>
    <w:rsid w:val="00FE7032"/>
    <w:rsid w:val="00FF2603"/>
    <w:rsid w:val="00FF2A67"/>
    <w:rsid w:val="00FF648F"/>
    <w:rsid w:val="00FF711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D586"/>
  <w15:docId w15:val="{737C91F2-F0EC-418F-BB32-657F1E1F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0"/>
    <w:next w:val="a0"/>
    <w:link w:val="23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1"/>
    <w:link w:val="22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uiPriority w:val="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0"/>
    <w:link w:val="a7"/>
    <w:semiHidden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1"/>
    <w:link w:val="a6"/>
    <w:semiHidden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List"/>
    <w:basedOn w:val="a0"/>
    <w:rsid w:val="005754F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1"/>
    <w:link w:val="aa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0"/>
    <w:link w:val="ad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f"/>
    <w:uiPriority w:val="99"/>
    <w:rsid w:val="005754F3"/>
    <w:rPr>
      <w:sz w:val="28"/>
      <w:szCs w:val="28"/>
    </w:rPr>
  </w:style>
  <w:style w:type="paragraph" w:customStyle="1" w:styleId="13">
    <w:name w:val="Знак1"/>
    <w:basedOn w:val="a0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5754F3"/>
    <w:rPr>
      <w:rFonts w:cs="Times New Roman"/>
      <w:i/>
      <w:iCs/>
    </w:rPr>
  </w:style>
  <w:style w:type="paragraph" w:customStyle="1" w:styleId="af2">
    <w:name w:val="Знак Знак Знак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4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5">
    <w:name w:val="page number"/>
    <w:basedOn w:val="a1"/>
    <w:rsid w:val="005754F3"/>
  </w:style>
  <w:style w:type="paragraph" w:styleId="32">
    <w:name w:val="Body Text 3"/>
    <w:basedOn w:val="a0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1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5754F3"/>
    <w:rPr>
      <w:color w:val="0000FF"/>
      <w:u w:val="single"/>
    </w:rPr>
  </w:style>
  <w:style w:type="character" w:styleId="af7">
    <w:name w:val="FollowedHyperlink"/>
    <w:uiPriority w:val="99"/>
    <w:unhideWhenUsed/>
    <w:rsid w:val="005754F3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1"/>
    <w:link w:val="af8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annotation text"/>
    <w:basedOn w:val="a0"/>
    <w:link w:val="afb"/>
    <w:uiPriority w:val="99"/>
    <w:unhideWhenUsed/>
    <w:rsid w:val="005754F3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одержимое таблицы"/>
    <w:basedOn w:val="a0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5754F3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5754F3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basedOn w:val="a1"/>
    <w:link w:val="aff0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7"/>
    <w:qFormat/>
    <w:rsid w:val="005754F3"/>
    <w:pPr>
      <w:numPr>
        <w:numId w:val="7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5754F3"/>
    <w:pPr>
      <w:numPr>
        <w:ilvl w:val="1"/>
        <w:numId w:val="7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1"/>
    <w:link w:val="35"/>
    <w:qFormat/>
    <w:rsid w:val="005754F3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2">
    <w:name w:val="annotation subject"/>
    <w:basedOn w:val="afa"/>
    <w:next w:val="afa"/>
    <w:link w:val="aff3"/>
    <w:rsid w:val="005754F3"/>
    <w:rPr>
      <w:b/>
      <w:bCs/>
      <w:lang w:val="x-none" w:eastAsia="x-none"/>
    </w:rPr>
  </w:style>
  <w:style w:type="character" w:customStyle="1" w:styleId="aff3">
    <w:name w:val="Тема примечания Знак"/>
    <w:basedOn w:val="afb"/>
    <w:link w:val="aff2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4">
    <w:name w:val="Revision"/>
    <w:hidden/>
    <w:uiPriority w:val="99"/>
    <w:semiHidden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rsid w:val="005754F3"/>
    <w:pPr>
      <w:numPr>
        <w:numId w:val="9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5754F3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5754F3"/>
    <w:rPr>
      <w:vertAlign w:val="superscript"/>
    </w:rPr>
  </w:style>
  <w:style w:type="paragraph" w:styleId="aff9">
    <w:name w:val="footnote text"/>
    <w:aliases w:val=" Знак,Знак"/>
    <w:basedOn w:val="a0"/>
    <w:link w:val="affa"/>
    <w:rsid w:val="005754F3"/>
    <w:rPr>
      <w:sz w:val="20"/>
      <w:szCs w:val="20"/>
    </w:rPr>
  </w:style>
  <w:style w:type="character" w:customStyle="1" w:styleId="affa">
    <w:name w:val="Текст сноски Знак"/>
    <w:aliases w:val=" Знак Знак,Знак Знак"/>
    <w:basedOn w:val="a1"/>
    <w:link w:val="aff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5754F3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basedOn w:val="a1"/>
    <w:link w:val="affc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">
    <w:name w:val="Body Text"/>
    <w:basedOn w:val="a0"/>
    <w:link w:val="ae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8">
    <w:name w:val="Основной текст Знак1"/>
    <w:basedOn w:val="a1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Title"/>
    <w:basedOn w:val="a0"/>
    <w:link w:val="afff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">
    <w:name w:val="Заголовок Знак"/>
    <w:basedOn w:val="a1"/>
    <w:link w:val="affe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0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a">
    <w:name w:val="Основной текст с отступом1"/>
    <w:basedOn w:val="a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5754F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uiPriority w:val="99"/>
    <w:rsid w:val="005754F3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5754F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0">
    <w:name w:val="Strong"/>
    <w:uiPriority w:val="22"/>
    <w:qFormat/>
    <w:rsid w:val="005754F3"/>
    <w:rPr>
      <w:b/>
      <w:bCs/>
    </w:rPr>
  </w:style>
  <w:style w:type="paragraph" w:customStyle="1" w:styleId="-">
    <w:name w:val="Стиль-таблиц"/>
    <w:basedOn w:val="a0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тиль По ширине"/>
    <w:basedOn w:val="a0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2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5754F3"/>
  </w:style>
  <w:style w:type="paragraph" w:customStyle="1" w:styleId="210">
    <w:name w:val="Основной текст 21"/>
    <w:basedOn w:val="a0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3">
    <w:name w:val="Р"/>
    <w:link w:val="afff4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4">
    <w:name w:val="Р Знак"/>
    <w:link w:val="afff3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5">
    <w:name w:val="Р табл ц"/>
    <w:basedOn w:val="afff3"/>
    <w:link w:val="afff6"/>
    <w:rsid w:val="005754F3"/>
    <w:pPr>
      <w:spacing w:line="240" w:lineRule="auto"/>
      <w:ind w:firstLine="0"/>
      <w:jc w:val="center"/>
    </w:pPr>
  </w:style>
  <w:style w:type="character" w:customStyle="1" w:styleId="afff6">
    <w:name w:val="Р табл ц Знак"/>
    <w:link w:val="afff5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7">
    <w:name w:val="Р табл лев"/>
    <w:basedOn w:val="afff3"/>
    <w:rsid w:val="005754F3"/>
    <w:pPr>
      <w:spacing w:line="240" w:lineRule="auto"/>
      <w:ind w:left="30" w:right="33" w:firstLine="0"/>
      <w:jc w:val="left"/>
    </w:pPr>
  </w:style>
  <w:style w:type="paragraph" w:customStyle="1" w:styleId="afff8">
    <w:name w:val="Р од"/>
    <w:basedOn w:val="afff3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0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754F3"/>
  </w:style>
  <w:style w:type="paragraph" w:customStyle="1" w:styleId="2a">
    <w:name w:val="Стиль Маркированный список 2"/>
    <w:basedOn w:val="20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5754F3"/>
    <w:pPr>
      <w:numPr>
        <w:numId w:val="10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9">
    <w:name w:val="Заг. Таблицы"/>
    <w:basedOn w:val="a0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a">
    <w:name w:val="сод.табл слева"/>
    <w:basedOn w:val="a0"/>
    <w:autoRedefine/>
    <w:rsid w:val="005754F3"/>
    <w:pPr>
      <w:keepNext/>
      <w:spacing w:before="20" w:after="20"/>
    </w:pPr>
  </w:style>
  <w:style w:type="paragraph" w:customStyle="1" w:styleId="afffb">
    <w:name w:val="Табл. Номер"/>
    <w:basedOn w:val="afffc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d">
    <w:name w:val="сод.табл примечание"/>
    <w:basedOn w:val="afffa"/>
    <w:autoRedefine/>
    <w:rsid w:val="005754F3"/>
    <w:pPr>
      <w:spacing w:before="60" w:after="60"/>
    </w:pPr>
    <w:rPr>
      <w:b/>
    </w:rPr>
  </w:style>
  <w:style w:type="paragraph" w:customStyle="1" w:styleId="afffe">
    <w:name w:val="сод.табл по центру"/>
    <w:basedOn w:val="afffa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0">
    <w:name w:val="сод.табл содерж. примечания"/>
    <w:basedOn w:val="afffd"/>
    <w:autoRedefine/>
    <w:rsid w:val="005754F3"/>
    <w:pPr>
      <w:spacing w:before="0" w:after="0"/>
    </w:pPr>
    <w:rPr>
      <w:b w:val="0"/>
    </w:rPr>
  </w:style>
  <w:style w:type="paragraph" w:styleId="afffc">
    <w:name w:val="caption"/>
    <w:basedOn w:val="a0"/>
    <w:next w:val="a0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5754F3"/>
    <w:pPr>
      <w:widowControl/>
      <w:numPr>
        <w:numId w:val="11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1">
    <w:name w:val="Сод. табл по центру"/>
    <w:basedOn w:val="afffa"/>
    <w:autoRedefine/>
    <w:rsid w:val="005754F3"/>
    <w:pPr>
      <w:jc w:val="center"/>
    </w:pPr>
  </w:style>
  <w:style w:type="paragraph" w:customStyle="1" w:styleId="affff2">
    <w:name w:val="Табл. Название"/>
    <w:basedOn w:val="a0"/>
    <w:link w:val="affff3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3">
    <w:name w:val="Табл. Название Знак"/>
    <w:link w:val="affff2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4">
    <w:name w:val="Осн. надп.Разработал"/>
    <w:basedOn w:val="a0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5754F3"/>
    <w:pPr>
      <w:spacing w:before="100" w:beforeAutospacing="1" w:after="100" w:afterAutospacing="1"/>
    </w:pPr>
  </w:style>
  <w:style w:type="character" w:customStyle="1" w:styleId="affff5">
    <w:name w:val="Основной текст_"/>
    <w:link w:val="2b"/>
    <w:rsid w:val="005754F3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5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c">
    <w:name w:val="Таблица2"/>
    <w:basedOn w:val="a0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6">
    <w:name w:val="No Spacing"/>
    <w:link w:val="affff7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7">
    <w:name w:val="Без интервала Знак"/>
    <w:link w:val="affff6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2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8">
    <w:name w:val="ГПП Основной текст"/>
    <w:basedOn w:val="af"/>
    <w:link w:val="affff9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9">
    <w:name w:val="ГПП Основной текст Знак Знак"/>
    <w:link w:val="affff8"/>
    <w:locked/>
    <w:rsid w:val="005754F3"/>
    <w:rPr>
      <w:sz w:val="24"/>
      <w:szCs w:val="24"/>
    </w:rPr>
  </w:style>
  <w:style w:type="paragraph" w:customStyle="1" w:styleId="affffa">
    <w:name w:val="Подзаголовок (титульная)"/>
    <w:basedOn w:val="a0"/>
    <w:next w:val="a0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1"/>
  </w:style>
  <w:style w:type="paragraph" w:customStyle="1" w:styleId="affffb">
    <w:name w:val="Таблица Текст"/>
    <w:basedOn w:val="a0"/>
    <w:qFormat/>
    <w:rsid w:val="0051018A"/>
    <w:pPr>
      <w:widowControl w:val="0"/>
      <w:adjustRightInd w:val="0"/>
      <w:textAlignment w:val="baseline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0CD5A-A9E6-434E-BB47-41AD5F21A1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A36B6-B890-48A0-95F1-D9341096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6671</Words>
  <Characters>38030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Leonid</cp:lastModifiedBy>
  <cp:revision>3</cp:revision>
  <cp:lastPrinted>2019-12-27T08:05:00Z</cp:lastPrinted>
  <dcterms:created xsi:type="dcterms:W3CDTF">2020-04-13T12:54:00Z</dcterms:created>
  <dcterms:modified xsi:type="dcterms:W3CDTF">2020-04-13T13:14:00Z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